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19" w:rsidRPr="00DE5719" w:rsidRDefault="00DE5719" w:rsidP="00DE5719">
      <w:pPr>
        <w:shd w:val="clear" w:color="auto" w:fill="FFFFFF"/>
        <w:spacing w:before="120" w:after="0" w:line="300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uk-UA"/>
        </w:rPr>
      </w:pPr>
      <w:r w:rsidRPr="00DE57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uk-UA"/>
        </w:rPr>
        <w:t>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КОРОНАВІРУСНОЇ ХВОРОБИ (COVID-19) НА ТЕРИТОРІЇ УКРАЇНИ</w:t>
      </w:r>
    </w:p>
    <w:p w:rsidR="00DE5719" w:rsidRPr="00DE5719" w:rsidRDefault="00DE5719" w:rsidP="00DE5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EAEAE"/>
          <w:sz w:val="20"/>
          <w:szCs w:val="20"/>
          <w:lang w:eastAsia="uk-UA"/>
        </w:rPr>
      </w:pPr>
      <w:r w:rsidRPr="00DE5719">
        <w:rPr>
          <w:rFonts w:ascii="Arial" w:eastAsia="Times New Roman" w:hAnsi="Arial" w:cs="Arial"/>
          <w:caps/>
          <w:color w:val="AEAEAE"/>
          <w:sz w:val="20"/>
          <w:szCs w:val="20"/>
          <w:lang w:eastAsia="uk-UA"/>
        </w:rPr>
        <w:t>МЕРТУ</w:t>
      </w:r>
      <w:r w:rsidRPr="00DE5719">
        <w:rPr>
          <w:rFonts w:ascii="Arial" w:eastAsia="Times New Roman" w:hAnsi="Arial" w:cs="Arial"/>
          <w:color w:val="AEAEAE"/>
          <w:sz w:val="20"/>
          <w:szCs w:val="20"/>
          <w:lang w:eastAsia="uk-UA"/>
        </w:rPr>
        <w:t> 21.03.2020</w:t>
      </w:r>
    </w:p>
    <w:p w:rsidR="00DE5719" w:rsidRPr="00DE5719" w:rsidRDefault="00DE5719" w:rsidP="00DE5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hyperlink r:id="rId4" w:history="1">
        <w:r w:rsidRPr="00DE5719">
          <w:rPr>
            <w:rFonts w:ascii="Arial" w:eastAsia="Times New Roman" w:hAnsi="Arial" w:cs="Arial"/>
            <w:color w:val="066F93"/>
            <w:sz w:val="27"/>
            <w:szCs w:val="27"/>
            <w:u w:val="single"/>
            <w:lang w:eastAsia="uk-UA"/>
          </w:rPr>
          <w:t>версія</w:t>
        </w:r>
        <w:r w:rsidRPr="00DE5719">
          <w:rPr>
            <w:rFonts w:ascii="Arial" w:eastAsia="Times New Roman" w:hAnsi="Arial" w:cs="Arial"/>
            <w:color w:val="066F93"/>
            <w:sz w:val="27"/>
            <w:szCs w:val="27"/>
            <w:u w:val="single"/>
            <w:lang w:eastAsia="uk-UA"/>
          </w:rPr>
          <w:br/>
          <w:t>для друку</w:t>
        </w:r>
      </w:hyperlink>
    </w:p>
    <w:p w:rsidR="00DE5719" w:rsidRPr="00DE5719" w:rsidRDefault="00DE5719" w:rsidP="00DE5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uk-UA"/>
        </w:rPr>
      </w:pPr>
      <w:r w:rsidRPr="00DE5719">
        <w:rPr>
          <w:rFonts w:ascii="Arial" w:eastAsia="Times New Roman" w:hAnsi="Arial" w:cs="Arial"/>
          <w:color w:val="666666"/>
          <w:sz w:val="18"/>
          <w:szCs w:val="18"/>
          <w:lang w:eastAsia="uk-UA"/>
        </w:rPr>
        <w:t>ПОСТАНОВА КМУ від 20 березня 2020 р. № 225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E1D2F"/>
          <w:sz w:val="28"/>
          <w:szCs w:val="28"/>
          <w:lang w:eastAsia="uk-UA"/>
        </w:rPr>
      </w:pPr>
      <w:r w:rsidRPr="00DE5719">
        <w:rPr>
          <w:rFonts w:ascii="Arial" w:eastAsia="Times New Roman" w:hAnsi="Arial" w:cs="Arial"/>
          <w:b/>
          <w:bCs/>
          <w:color w:val="0E1D2F"/>
          <w:sz w:val="28"/>
          <w:szCs w:val="28"/>
          <w:lang w:eastAsia="uk-UA"/>
        </w:rPr>
        <w:t>КАБІНЕТ МІНІСТРІВ УКРАЇНИ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E1D2F"/>
          <w:sz w:val="28"/>
          <w:szCs w:val="28"/>
          <w:lang w:eastAsia="uk-UA"/>
        </w:rPr>
      </w:pPr>
      <w:r w:rsidRPr="00DE5719">
        <w:rPr>
          <w:rFonts w:ascii="Arial" w:eastAsia="Times New Roman" w:hAnsi="Arial" w:cs="Arial"/>
          <w:b/>
          <w:bCs/>
          <w:color w:val="0E1D2F"/>
          <w:sz w:val="28"/>
          <w:szCs w:val="28"/>
          <w:lang w:eastAsia="uk-UA"/>
        </w:rPr>
        <w:t>ПОСТАНОВА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E1D2F"/>
          <w:sz w:val="28"/>
          <w:szCs w:val="28"/>
          <w:lang w:eastAsia="uk-UA"/>
        </w:rPr>
      </w:pPr>
      <w:r w:rsidRPr="00DE5719">
        <w:rPr>
          <w:rFonts w:ascii="Arial" w:eastAsia="Times New Roman" w:hAnsi="Arial" w:cs="Arial"/>
          <w:b/>
          <w:bCs/>
          <w:color w:val="0E1D2F"/>
          <w:sz w:val="28"/>
          <w:szCs w:val="28"/>
          <w:lang w:eastAsia="uk-UA"/>
        </w:rPr>
        <w:t>від 20 березня 2020 р. № 225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E1D2F"/>
          <w:sz w:val="28"/>
          <w:szCs w:val="28"/>
          <w:lang w:eastAsia="uk-UA"/>
        </w:rPr>
      </w:pPr>
      <w:r w:rsidRPr="00DE5719">
        <w:rPr>
          <w:rFonts w:ascii="Arial" w:eastAsia="Times New Roman" w:hAnsi="Arial" w:cs="Arial"/>
          <w:b/>
          <w:bCs/>
          <w:color w:val="0E1D2F"/>
          <w:sz w:val="28"/>
          <w:szCs w:val="28"/>
          <w:lang w:eastAsia="uk-UA"/>
        </w:rPr>
        <w:t>Київ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28"/>
          <w:szCs w:val="28"/>
          <w:lang w:eastAsia="uk-UA"/>
        </w:rPr>
      </w:pPr>
      <w:r w:rsidRPr="00DE5719">
        <w:rPr>
          <w:rFonts w:ascii="Arial" w:eastAsia="Times New Roman" w:hAnsi="Arial" w:cs="Arial"/>
          <w:color w:val="0E1D2F"/>
          <w:sz w:val="28"/>
          <w:szCs w:val="28"/>
          <w:lang w:eastAsia="uk-UA"/>
        </w:rPr>
        <w:t> 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E1D2F"/>
          <w:sz w:val="28"/>
          <w:szCs w:val="28"/>
          <w:lang w:eastAsia="uk-UA"/>
        </w:rPr>
      </w:pPr>
      <w:r w:rsidRPr="00DE5719">
        <w:rPr>
          <w:rFonts w:ascii="Arial" w:eastAsia="Times New Roman" w:hAnsi="Arial" w:cs="Arial"/>
          <w:b/>
          <w:bCs/>
          <w:color w:val="0E1D2F"/>
          <w:sz w:val="28"/>
          <w:szCs w:val="28"/>
          <w:lang w:eastAsia="uk-UA"/>
        </w:rPr>
        <w:t xml:space="preserve">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Pr="00DE5719">
        <w:rPr>
          <w:rFonts w:ascii="Arial" w:eastAsia="Times New Roman" w:hAnsi="Arial" w:cs="Arial"/>
          <w:b/>
          <w:bCs/>
          <w:color w:val="0E1D2F"/>
          <w:sz w:val="28"/>
          <w:szCs w:val="28"/>
          <w:lang w:eastAsia="uk-UA"/>
        </w:rPr>
        <w:t>коронавірусної</w:t>
      </w:r>
      <w:proofErr w:type="spellEnd"/>
      <w:r w:rsidRPr="00DE5719">
        <w:rPr>
          <w:rFonts w:ascii="Arial" w:eastAsia="Times New Roman" w:hAnsi="Arial" w:cs="Arial"/>
          <w:b/>
          <w:bCs/>
          <w:color w:val="0E1D2F"/>
          <w:sz w:val="28"/>
          <w:szCs w:val="28"/>
          <w:lang w:eastAsia="uk-UA"/>
        </w:rPr>
        <w:t xml:space="preserve"> хвороби (COVID-19) на території України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Відповідно </w:t>
      </w:r>
      <w:bookmarkStart w:id="0" w:name="_GoBack"/>
      <w:bookmarkEnd w:id="0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до пунктів 8 і 9 розділу І Закону України від 17 березня 2020 р. № 530-IX “Про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коронавірусної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хвороби (COVID-19)” Кабінет Міністрів України постановляє: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1. Затвердити такі, що додаються: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Порядок проведення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коронавірусної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хвороби (COVID-19) на території України;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перелік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коронавірусної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хвороби (COVID-19) на території України.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2. Установити, що: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lastRenderedPageBreak/>
        <w:t xml:space="preserve">за результатами проведених до 19 квітня 2020 р.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коронавірусної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хвороби (COVID-19), згідно із затвердженим цією постановою переліком замовник в електронній системі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оприлюднює звіт про укладені договори, договір про закупівлю та всі додатки до нього, звіт про виконання договору відповідно до статті 10 Закону України “Про публічні закупівлі”;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за результатами проведених з 19 квітня 2020 р.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коронавірусної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хвороби (COVID-19), згідно із затвердженим цією постановою переліком замовник в електронній системі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оприлюднює звіт про договір про закупівлю, укладений без використання електронної системи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, договір про закупівлю та всі додатки до нього, звіт про виконання договору про закупівлю відповідно до статті 10 Закону України “Про публічні закупівлі” 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3. Ця постанова набирає чинності з дня її опублікування.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 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        Прем’єр-міністр України                                   Д. ШМИГАЛЬ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</w:p>
    <w:p w:rsidR="00DE5719" w:rsidRPr="00DE5719" w:rsidRDefault="00DE5719" w:rsidP="00DE57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b/>
          <w:bCs/>
          <w:color w:val="0E1D2F"/>
          <w:sz w:val="30"/>
          <w:szCs w:val="30"/>
          <w:lang w:eastAsia="uk-UA"/>
        </w:rPr>
        <w:t>ЗАТВЕРДЖЕНО</w:t>
      </w:r>
    </w:p>
    <w:p w:rsidR="00DE5719" w:rsidRPr="00DE5719" w:rsidRDefault="00DE5719" w:rsidP="00DE57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b/>
          <w:bCs/>
          <w:color w:val="0E1D2F"/>
          <w:sz w:val="30"/>
          <w:szCs w:val="30"/>
          <w:lang w:eastAsia="uk-UA"/>
        </w:rPr>
        <w:t>постановою Кабінету Міністрів України</w:t>
      </w:r>
    </w:p>
    <w:p w:rsidR="00DE5719" w:rsidRPr="00DE5719" w:rsidRDefault="00DE5719" w:rsidP="00DE57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b/>
          <w:bCs/>
          <w:color w:val="0E1D2F"/>
          <w:sz w:val="30"/>
          <w:szCs w:val="30"/>
          <w:lang w:eastAsia="uk-UA"/>
        </w:rPr>
        <w:t>від 20 березня 2020 р. № 225</w:t>
      </w:r>
    </w:p>
    <w:p w:rsidR="00DE5719" w:rsidRPr="00DE5719" w:rsidRDefault="00DE5719" w:rsidP="00DE57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b/>
          <w:bCs/>
          <w:color w:val="0E1D2F"/>
          <w:sz w:val="30"/>
          <w:szCs w:val="30"/>
          <w:lang w:eastAsia="uk-UA"/>
        </w:rPr>
        <w:t>ПОРЯДОК </w:t>
      </w:r>
    </w:p>
    <w:p w:rsidR="00DE5719" w:rsidRPr="00DE5719" w:rsidRDefault="00DE5719" w:rsidP="00DE57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b/>
          <w:bCs/>
          <w:color w:val="0E1D2F"/>
          <w:sz w:val="30"/>
          <w:szCs w:val="30"/>
          <w:lang w:eastAsia="uk-UA"/>
        </w:rPr>
        <w:t xml:space="preserve">проведення </w:t>
      </w:r>
      <w:proofErr w:type="spellStart"/>
      <w:r w:rsidRPr="00DE5719">
        <w:rPr>
          <w:rFonts w:ascii="Arial" w:eastAsia="Times New Roman" w:hAnsi="Arial" w:cs="Arial"/>
          <w:b/>
          <w:bCs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b/>
          <w:bCs/>
          <w:color w:val="0E1D2F"/>
          <w:sz w:val="30"/>
          <w:szCs w:val="30"/>
          <w:lang w:eastAsia="uk-UA"/>
        </w:rPr>
        <w:t xml:space="preserve"> товарів, робіт і послуг, необхідних </w:t>
      </w:r>
    </w:p>
    <w:p w:rsidR="00DE5719" w:rsidRPr="00DE5719" w:rsidRDefault="00DE5719" w:rsidP="00DE57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b/>
          <w:bCs/>
          <w:color w:val="0E1D2F"/>
          <w:sz w:val="30"/>
          <w:szCs w:val="30"/>
          <w:lang w:eastAsia="uk-UA"/>
        </w:rPr>
        <w:t>для здійснення заходів, спрямованих на запобігання виникненню </w:t>
      </w:r>
    </w:p>
    <w:p w:rsidR="00DE5719" w:rsidRPr="00DE5719" w:rsidRDefault="00DE5719" w:rsidP="00DE57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b/>
          <w:bCs/>
          <w:color w:val="0E1D2F"/>
          <w:sz w:val="30"/>
          <w:szCs w:val="30"/>
          <w:lang w:eastAsia="uk-UA"/>
        </w:rPr>
        <w:t>та поширенню, локалізацію та ліквідацію спалахів, епідемій та </w:t>
      </w:r>
    </w:p>
    <w:p w:rsidR="00DE5719" w:rsidRPr="00DE5719" w:rsidRDefault="00DE5719" w:rsidP="00DE57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b/>
          <w:bCs/>
          <w:color w:val="0E1D2F"/>
          <w:sz w:val="30"/>
          <w:szCs w:val="30"/>
          <w:lang w:eastAsia="uk-UA"/>
        </w:rPr>
        <w:t xml:space="preserve">пандемій </w:t>
      </w:r>
      <w:proofErr w:type="spellStart"/>
      <w:r w:rsidRPr="00DE5719">
        <w:rPr>
          <w:rFonts w:ascii="Arial" w:eastAsia="Times New Roman" w:hAnsi="Arial" w:cs="Arial"/>
          <w:b/>
          <w:bCs/>
          <w:color w:val="0E1D2F"/>
          <w:sz w:val="30"/>
          <w:szCs w:val="30"/>
          <w:lang w:eastAsia="uk-UA"/>
        </w:rPr>
        <w:t>коронавірусної</w:t>
      </w:r>
      <w:proofErr w:type="spellEnd"/>
      <w:r w:rsidRPr="00DE5719">
        <w:rPr>
          <w:rFonts w:ascii="Arial" w:eastAsia="Times New Roman" w:hAnsi="Arial" w:cs="Arial"/>
          <w:b/>
          <w:bCs/>
          <w:color w:val="0E1D2F"/>
          <w:sz w:val="30"/>
          <w:szCs w:val="30"/>
          <w:lang w:eastAsia="uk-UA"/>
        </w:rPr>
        <w:t xml:space="preserve"> хвороби (COVID-19) на території України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lastRenderedPageBreak/>
        <w:t xml:space="preserve">1. Цей Порядок визначає правила проведення замовником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коронавірусної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хвороби (COVID-19) на території України.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2. У цьому Порядку терміни вживаються в такому значенні: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закупівля – придбання замовником товару, роботи або послуги, що є необхідними 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коронавірусної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хвороби (COVID-19), згідно з правилами, визначеними цим Порядком;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особа, уповноважена замовником на проведення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(далі — уповноважена замовником особа), — службова (посадова) особа замовника, яка визначена ним відповідальною за організацію та проведення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Інші терміни вживаються у значенні, наведеному в Законі України “Про публічні закупівлі” та інших нормативно-правових актах.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3. Під час проведення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замовник та уповноважені замовником особи керуються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іншими актами законодавства.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4. Закупівлі здійснюються з дотриманням таких принципів: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добросовісна конкуренція серед учасників;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максимальна економія, ефективність та пропорційність;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відкритість та прозорість під час організації та проведення закупівлі;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недискримінація учасників та рівне ставлення до них;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об’єктивне та неупереджене визначення переможця закупівлі;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запобігання корупційним діям і зловживанням.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lastRenderedPageBreak/>
        <w:t xml:space="preserve">5. Планування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здійснюється замовником на підставі наявної потреби у закупівлі товарів, робіт і послуг.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6. Уповноважена замовником особа: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планує закупівлі та вносить інформацію до річного плану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в електронній системі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забезпечує підготовку інформації про технічні, якісні та інші характеристики предмета закупівлі;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організовує та проводить закупівлі не раніше ніж через 48 годин з моменту оприлюднення інформації про закупівлю в електронній системі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за критеріями, які включають, зокрема, ціну та строк поставки товарів або виконання робіт чи послуг;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забезпечує складення, затвердження та зберігання відповідних документів з питань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забезпечує оприлюднення в електронній системі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інформації, необхідної для виконання пунктів 8 і 9 розділу І Закону України від 17 березня 2020 р. № 530-IX “Про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коронавірусної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хвороби (COVID-19)”;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вчиняє інші дії, передбачені цим Порядком.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Усі рішення уповноваженої замовником особи оформлюються протоколом із зазначенням дати прийняття рішення.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7. Замовник приймає рішення про відмову учаснику в участі у процедурі закупівлі та зобов’язаний відмовити в участі у переговорах у разі, коли: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1) 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lastRenderedPageBreak/>
        <w:t xml:space="preserve">2) відомості про юридичну особу, яка є учасником процедури закупівлі,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внесено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до Єдиного державного реєстру осіб, які вчинили корупційні або пов’язані з корупцією правопорушення;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3)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4) 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антиконкурентних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узгоджених дій, що стосуються спотворення результатів тендерів;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5) фізична особа, яка є учасником процедури закупівлі, була засуджена за злочин, учинений з корисливих мотивів (зокрема злочин, пов’язаний з хабарництвом та відмиванням коштів), судимість з якої не знято або не погашено у встановленому законом порядку;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6) службова (посадова) особа учасника процедури закупівлі, яка уповноважена на підписання договору про закупівлю, була засуджена за злочин, вчинений з корисливих мотивів (зокрема злочин, пов’язаний з хабарництвом, шахрайством та відмиванням коштів), судимість з якої не знято або не погашено у встановленому законом порядку;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7) участь у процедурі закупівлі бере учасник, який є пов’язаною особою з іншими учасниками процедури закупівлі та/або з відповідальними за організацію та проведення закупівлі, та/або з керівником замовника;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8) учасник процедури закупівлі визнаний у встановленому законом порядку банкрутом та стосовно нього відкрита ліквідаційна процедура;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9) 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</w:t>
      </w: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lastRenderedPageBreak/>
        <w:t>“Про державну реєстрацію юридичних осіб, фізичних осіб — підприємців та громадських формувань” (крім нерезидентів);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10) 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11) учасник процедури закупівлі є особою, до якої застосовано санкцію у вигляді заборони на здійснення у неї публічних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закупівель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товарів, робіт і послуг згідно із Законом України “Про санкції”;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12)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13) учасник процедури закупівлі має заборгованість із сплати податків і зборів (обов’язкових платежів), крім випадку, коли такий учасник здійснив заходи щодо розстрочення і відстрочення зазначеної заборгованості у порядку та на умовах, визначених законодавством країни реєстрації такого учасника.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8. Замовник може прийняти рішення про відмову учаснику в участі у процедурі закупівлі та може відхилити пропозицію учасника в разі, коли учасник процедури закупівлі не виконав свої зобов’язання за раніше укладеним договором про закупівлю з тим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Учасник процедури закупівлі, що перебуває в обставинах, зазначених в абзаці першому цього пункту,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процедури закупівлі (суб’єкт господарювання) повинен довести, що він </w:t>
      </w: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lastRenderedPageBreak/>
        <w:t>сплатив або зобов’язався сплатити відповідні зобов’язання та відшкодування завданих збитків.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Якщо замовник вважає таке підтвердження достатнім, учаснику не може бути відмовлено в участі у процедурі закупівлі.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9. Учасник процедури закупівлі під час подання пропозиції підтверджує відсутність підстав, передбачених цим Порядком.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10. Замовник укладає договір про закупівлю після проведення переговорів щодо ціни та інших умов договору про закупівлю з одним або кількома учасниками.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11. Уповноважена замовником особа звітує за результатами проведеної закупівлі відповідно до статті 10 Закону України “Про публічні закупівлі” з урахуванням вимог пунктів 8 і 9 розділу І Закону України              від 17 березня 2020 р. № 530-IX “Про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коронавірусної</w:t>
      </w:r>
      <w:proofErr w:type="spellEnd"/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 xml:space="preserve"> хвороби (COVID-19)”.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br/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i/>
          <w:iCs/>
          <w:color w:val="0E1D2F"/>
          <w:sz w:val="30"/>
          <w:szCs w:val="30"/>
          <w:lang w:eastAsia="uk-UA"/>
        </w:rPr>
        <w:t xml:space="preserve">ПЕРЕЛІК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Pr="00DE5719">
        <w:rPr>
          <w:rFonts w:ascii="Arial" w:eastAsia="Times New Roman" w:hAnsi="Arial" w:cs="Arial"/>
          <w:i/>
          <w:iCs/>
          <w:color w:val="0E1D2F"/>
          <w:sz w:val="30"/>
          <w:szCs w:val="30"/>
          <w:lang w:eastAsia="uk-UA"/>
        </w:rPr>
        <w:t>коронавірусної</w:t>
      </w:r>
      <w:proofErr w:type="spellEnd"/>
      <w:r w:rsidRPr="00DE5719">
        <w:rPr>
          <w:rFonts w:ascii="Arial" w:eastAsia="Times New Roman" w:hAnsi="Arial" w:cs="Arial"/>
          <w:i/>
          <w:iCs/>
          <w:color w:val="0E1D2F"/>
          <w:sz w:val="30"/>
          <w:szCs w:val="30"/>
          <w:lang w:eastAsia="uk-UA"/>
        </w:rPr>
        <w:t>  хвороби (COVID-19) на території України знаходиться у вкладенні, </w:t>
      </w:r>
      <w:r w:rsidRPr="00DE5719">
        <w:rPr>
          <w:rFonts w:ascii="Arial" w:eastAsia="Times New Roman" w:hAnsi="Arial" w:cs="Arial"/>
          <w:b/>
          <w:bCs/>
          <w:i/>
          <w:iCs/>
          <w:color w:val="0E1D2F"/>
          <w:sz w:val="30"/>
          <w:szCs w:val="30"/>
          <w:lang w:eastAsia="uk-UA"/>
        </w:rPr>
        <w:t>щоб його переглянути натисніть "Відкрити"</w:t>
      </w:r>
    </w:p>
    <w:p w:rsidR="00DE5719" w:rsidRPr="00DE5719" w:rsidRDefault="00DE5719" w:rsidP="00DE5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30"/>
          <w:szCs w:val="30"/>
          <w:lang w:eastAsia="uk-UA"/>
        </w:rPr>
      </w:pPr>
      <w:r w:rsidRPr="00DE5719">
        <w:rPr>
          <w:rFonts w:ascii="Arial" w:eastAsia="Times New Roman" w:hAnsi="Arial" w:cs="Arial"/>
          <w:color w:val="0E1D2F"/>
          <w:sz w:val="30"/>
          <w:szCs w:val="30"/>
          <w:lang w:eastAsia="uk-UA"/>
        </w:rPr>
        <w:t> </w:t>
      </w:r>
    </w:p>
    <w:p w:rsidR="00DE5719" w:rsidRPr="00DE5719" w:rsidRDefault="00DE5719" w:rsidP="00DE571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hyperlink r:id="rId5" w:tgtFrame="_blank" w:history="1">
        <w:r w:rsidRPr="00DE5719">
          <w:rPr>
            <w:rFonts w:ascii="Verdana" w:eastAsia="Times New Roman" w:hAnsi="Verdana" w:cs="Arial"/>
            <w:color w:val="FFFFFF"/>
            <w:sz w:val="27"/>
            <w:szCs w:val="27"/>
            <w:u w:val="single"/>
            <w:bdr w:val="none" w:sz="0" w:space="0" w:color="auto" w:frame="1"/>
            <w:shd w:val="clear" w:color="auto" w:fill="646464"/>
            <w:lang w:eastAsia="uk-UA"/>
          </w:rPr>
          <w:t> Відкрити</w:t>
        </w:r>
      </w:hyperlink>
      <w:r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</w:t>
      </w:r>
    </w:p>
    <w:p w:rsidR="00D072C3" w:rsidRDefault="00D072C3"/>
    <w:sectPr w:rsidR="00D0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19"/>
    <w:rsid w:val="00D072C3"/>
    <w:rsid w:val="00D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EF03"/>
  <w15:chartTrackingRefBased/>
  <w15:docId w15:val="{B4008F92-274F-4152-80BD-ECAA0E7C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2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2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box.prozorro.org/upload/files/main/1200/491/postanova-225.doc" TargetMode="External"/><Relationship Id="rId4" Type="http://schemas.openxmlformats.org/officeDocument/2006/relationships/hyperlink" Target="javascript:window.print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7523</Words>
  <Characters>4289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P. Sharaburova</dc:creator>
  <cp:keywords/>
  <dc:description/>
  <cp:lastModifiedBy>Nina P. Sharaburova</cp:lastModifiedBy>
  <cp:revision>1</cp:revision>
  <dcterms:created xsi:type="dcterms:W3CDTF">2020-03-24T07:18:00Z</dcterms:created>
  <dcterms:modified xsi:type="dcterms:W3CDTF">2020-03-24T07:21:00Z</dcterms:modified>
</cp:coreProperties>
</file>