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16" w:rsidRDefault="00CA4716" w:rsidP="00CA4716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Служба з питань запобігання корупції Харківської міської ради</w:t>
      </w:r>
    </w:p>
    <w:p w:rsidR="00CA4716" w:rsidRDefault="00CA4716" w:rsidP="00CA4716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CA4716" w:rsidRDefault="00CA4716" w:rsidP="00CA4716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22860</wp:posOffset>
            </wp:positionV>
            <wp:extent cx="160972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472" y="21221"/>
                <wp:lineTo x="21472" y="0"/>
                <wp:lineTo x="0" y="0"/>
              </wp:wrapPolygon>
            </wp:wrapTight>
            <wp:docPr id="1" name="Рисунок 1" descr="Защита персональных дан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щита персональных данны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ПАМ</w:t>
      </w:r>
      <w:r>
        <w:rPr>
          <w:rFonts w:ascii="Times New Roman" w:hAnsi="Times New Roman" w:cs="Times New Roman"/>
          <w:b/>
          <w:color w:val="333333"/>
          <w:sz w:val="36"/>
          <w:szCs w:val="36"/>
          <w:lang w:val="uk-UA"/>
        </w:rPr>
        <w:t>'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ЯТКА</w:t>
      </w:r>
    </w:p>
    <w:p w:rsidR="00CA4716" w:rsidRDefault="00CA4716" w:rsidP="00CA47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про  заборону розкриття інформації про</w:t>
      </w:r>
    </w:p>
    <w:p w:rsidR="00CA4716" w:rsidRDefault="00CA4716" w:rsidP="00CA47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викривача</w:t>
      </w:r>
    </w:p>
    <w:p w:rsidR="00CA4716" w:rsidRDefault="00CA4716" w:rsidP="00CA47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A4716" w:rsidRDefault="00CA4716" w:rsidP="00CA471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A1A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A1A22"/>
          <w:sz w:val="28"/>
          <w:szCs w:val="28"/>
          <w:lang w:val="uk-UA"/>
        </w:rPr>
        <w:t>Право викривача на конфіденційність і анонімність є належною гарантією нерозголошення відомостей про особу, яка здійснила повідомлення про корупцію, та засобом її захисту від можливих заходів негативного впливу.</w:t>
      </w:r>
    </w:p>
    <w:p w:rsidR="00CA4716" w:rsidRDefault="00CA4716" w:rsidP="00CA4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4716" w:rsidRDefault="00CA4716" w:rsidP="00CA4716">
      <w:pPr>
        <w:pStyle w:val="rvps2"/>
        <w:shd w:val="clear" w:color="auto" w:fill="FFFFFF"/>
        <w:spacing w:before="0" w:beforeAutospacing="0" w:after="150" w:afterAutospacing="0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Приписами статті 53</w:t>
      </w:r>
      <w:r>
        <w:rPr>
          <w:sz w:val="28"/>
          <w:szCs w:val="28"/>
          <w:vertAlign w:val="superscript"/>
          <w:lang w:val="uk-UA"/>
        </w:rPr>
        <w:t>5</w:t>
      </w:r>
      <w:r>
        <w:rPr>
          <w:sz w:val="28"/>
          <w:szCs w:val="28"/>
          <w:lang w:val="uk-UA"/>
        </w:rPr>
        <w:t xml:space="preserve"> Закону України «Про запобігання корупції» з</w:t>
      </w:r>
      <w:r>
        <w:rPr>
          <w:sz w:val="28"/>
          <w:szCs w:val="28"/>
          <w:shd w:val="clear" w:color="auto" w:fill="FFFFFF"/>
          <w:lang w:val="uk-UA"/>
        </w:rPr>
        <w:t>аборонено розкривати інформацію про особу викривача, його близьких осіб або інші дані, які можуть ідентифікувати особу викривача, його близьких осіб:</w:t>
      </w:r>
    </w:p>
    <w:p w:rsidR="00CA4716" w:rsidRDefault="00CA4716" w:rsidP="00CA4716">
      <w:pPr>
        <w:pStyle w:val="rvps2"/>
        <w:shd w:val="clear" w:color="auto" w:fill="FFFFFF"/>
        <w:spacing w:before="0" w:beforeAutospacing="0" w:after="150" w:afterAutospacing="0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третім особам, які не залучаються до розгляду, перевірки та/або розслідування повідомлених ним фактів;</w:t>
      </w:r>
    </w:p>
    <w:p w:rsidR="00CA4716" w:rsidRDefault="00CA4716" w:rsidP="00CA4716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особам, дій або бездіяльності яких стосуються повідомлені ним факти.</w:t>
      </w:r>
    </w:p>
    <w:p w:rsidR="00CA4716" w:rsidRDefault="00CA4716" w:rsidP="00CA4716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CA4716" w:rsidRDefault="00CA4716" w:rsidP="00CA471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Хто такий викривач?</w:t>
      </w:r>
    </w:p>
    <w:p w:rsidR="00CA4716" w:rsidRDefault="00CA4716" w:rsidP="00CA4716">
      <w:pPr>
        <w:pStyle w:val="rvps2"/>
        <w:shd w:val="clear" w:color="auto" w:fill="FFFFFF"/>
        <w:spacing w:before="0" w:beforeAutospacing="0" w:after="0" w:afterAutospacing="0"/>
        <w:ind w:left="1170"/>
        <w:jc w:val="both"/>
        <w:rPr>
          <w:b/>
          <w:i/>
          <w:sz w:val="28"/>
          <w:szCs w:val="28"/>
          <w:lang w:val="uk-UA"/>
        </w:rPr>
      </w:pPr>
    </w:p>
    <w:p w:rsidR="00CA4716" w:rsidRDefault="00CA4716" w:rsidP="00CA4716">
      <w:pPr>
        <w:pStyle w:val="rvps2"/>
        <w:shd w:val="clear" w:color="auto" w:fill="FFFFFF"/>
        <w:spacing w:before="0" w:beforeAutospacing="0" w:after="150" w:afterAutospacing="0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Викривач - фізична особа, яка за наявності переконання, що інформація є</w:t>
      </w:r>
      <w:r>
        <w:rPr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достовірною, повідомила про можливі факти корупційних або пов’язаних                   з корупцією правопорушень, інших порушень  Закону України                                          «Про запобігання корупції», вчинених іншою особою, якщо така інформація стала їй відома у зв’язку з її трудовою, професійною, господарською, громадською, науковою діяльністю, проходженням нею служби чи навчання або її участю у передбачених законодавством процедурах,   які є обов’язковими для початку такої діяльності, проходження служби чи навчання</w:t>
      </w:r>
    </w:p>
    <w:p w:rsidR="00CA4716" w:rsidRDefault="00CA4716" w:rsidP="00CA4716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>
        <w:rPr>
          <w:b/>
          <w:i/>
          <w:sz w:val="28"/>
          <w:szCs w:val="28"/>
          <w:shd w:val="clear" w:color="auto" w:fill="FFFFFF"/>
          <w:lang w:val="uk-UA"/>
        </w:rPr>
        <w:t>Які відомості про викривача заборонено розкривати?</w:t>
      </w:r>
    </w:p>
    <w:p w:rsidR="00CA4716" w:rsidRDefault="00CA4716" w:rsidP="00CA4716">
      <w:pPr>
        <w:pStyle w:val="a3"/>
        <w:spacing w:before="0" w:beforeAutospacing="0" w:after="0" w:afterAutospacing="0"/>
        <w:ind w:firstLine="851"/>
        <w:jc w:val="both"/>
        <w:rPr>
          <w:color w:val="1A1A22"/>
          <w:sz w:val="28"/>
          <w:szCs w:val="28"/>
          <w:lang w:val="uk-UA"/>
        </w:rPr>
      </w:pPr>
      <w:r>
        <w:rPr>
          <w:color w:val="1A1A22"/>
          <w:sz w:val="28"/>
          <w:szCs w:val="28"/>
          <w:lang w:val="uk-UA"/>
        </w:rPr>
        <w:t>До конфіденційної інформації про викривача можуть бути віднесені відомості, які дають можливість його ідентифікувати, зокрема:</w:t>
      </w:r>
    </w:p>
    <w:p w:rsidR="00CA4716" w:rsidRDefault="00CA4716" w:rsidP="00CA4716">
      <w:pPr>
        <w:pStyle w:val="a3"/>
        <w:spacing w:before="0" w:beforeAutospacing="0" w:after="0" w:afterAutospacing="0"/>
        <w:jc w:val="both"/>
        <w:rPr>
          <w:color w:val="1A1A22"/>
          <w:sz w:val="28"/>
          <w:szCs w:val="28"/>
          <w:lang w:val="uk-UA"/>
        </w:rPr>
      </w:pPr>
      <w:r>
        <w:rPr>
          <w:color w:val="1A1A22"/>
          <w:sz w:val="28"/>
          <w:szCs w:val="28"/>
          <w:lang w:val="uk-UA"/>
        </w:rPr>
        <w:t>1) прізвище, ім’я, по батькові;</w:t>
      </w:r>
    </w:p>
    <w:p w:rsidR="00CA4716" w:rsidRDefault="00CA4716" w:rsidP="00CA4716">
      <w:pPr>
        <w:pStyle w:val="a3"/>
        <w:spacing w:before="0" w:beforeAutospacing="0" w:after="0" w:afterAutospacing="0"/>
        <w:jc w:val="both"/>
        <w:rPr>
          <w:color w:val="1A1A22"/>
          <w:sz w:val="28"/>
          <w:szCs w:val="28"/>
          <w:lang w:val="uk-UA"/>
        </w:rPr>
      </w:pPr>
      <w:r>
        <w:rPr>
          <w:color w:val="1A1A22"/>
          <w:sz w:val="28"/>
          <w:szCs w:val="28"/>
          <w:lang w:val="uk-UA"/>
        </w:rPr>
        <w:t>2) дата і місце народження;</w:t>
      </w:r>
    </w:p>
    <w:p w:rsidR="00CA4716" w:rsidRDefault="00CA4716" w:rsidP="00CA4716">
      <w:pPr>
        <w:pStyle w:val="a3"/>
        <w:spacing w:before="0" w:beforeAutospacing="0" w:after="0" w:afterAutospacing="0"/>
        <w:jc w:val="both"/>
        <w:rPr>
          <w:color w:val="1A1A22"/>
          <w:sz w:val="28"/>
          <w:szCs w:val="28"/>
          <w:lang w:val="uk-UA"/>
        </w:rPr>
      </w:pPr>
      <w:r>
        <w:rPr>
          <w:color w:val="1A1A22"/>
          <w:sz w:val="28"/>
          <w:szCs w:val="28"/>
          <w:lang w:val="uk-UA"/>
        </w:rPr>
        <w:t>3) місце роботи та посада;</w:t>
      </w:r>
    </w:p>
    <w:p w:rsidR="00CA4716" w:rsidRDefault="00CA4716" w:rsidP="00CA4716">
      <w:pPr>
        <w:pStyle w:val="a3"/>
        <w:spacing w:before="0" w:beforeAutospacing="0" w:after="0" w:afterAutospacing="0"/>
        <w:jc w:val="both"/>
        <w:rPr>
          <w:color w:val="1A1A22"/>
          <w:sz w:val="28"/>
          <w:szCs w:val="28"/>
          <w:lang w:val="uk-UA"/>
        </w:rPr>
      </w:pPr>
      <w:r>
        <w:rPr>
          <w:color w:val="1A1A22"/>
          <w:sz w:val="28"/>
          <w:szCs w:val="28"/>
          <w:lang w:val="uk-UA"/>
        </w:rPr>
        <w:t>4) місце навчання/стажування;</w:t>
      </w:r>
    </w:p>
    <w:p w:rsidR="00CA4716" w:rsidRDefault="00CA4716" w:rsidP="00CA4716">
      <w:pPr>
        <w:pStyle w:val="a3"/>
        <w:spacing w:before="0" w:beforeAutospacing="0" w:after="0" w:afterAutospacing="0"/>
        <w:jc w:val="both"/>
        <w:rPr>
          <w:color w:val="1A1A22"/>
          <w:sz w:val="28"/>
          <w:szCs w:val="28"/>
          <w:lang w:val="uk-UA"/>
        </w:rPr>
      </w:pPr>
      <w:r>
        <w:rPr>
          <w:color w:val="1A1A22"/>
          <w:sz w:val="28"/>
          <w:szCs w:val="28"/>
          <w:lang w:val="uk-UA"/>
        </w:rPr>
        <w:t>5) сімейний стан;</w:t>
      </w:r>
    </w:p>
    <w:p w:rsidR="00CA4716" w:rsidRDefault="00CA4716" w:rsidP="00CA4716">
      <w:pPr>
        <w:pStyle w:val="a3"/>
        <w:spacing w:before="0" w:beforeAutospacing="0" w:after="0" w:afterAutospacing="0"/>
        <w:jc w:val="both"/>
        <w:rPr>
          <w:color w:val="1A1A22"/>
          <w:sz w:val="28"/>
          <w:szCs w:val="28"/>
          <w:lang w:val="uk-UA"/>
        </w:rPr>
      </w:pPr>
      <w:r>
        <w:rPr>
          <w:color w:val="1A1A22"/>
          <w:sz w:val="28"/>
          <w:szCs w:val="28"/>
          <w:lang w:val="uk-UA"/>
        </w:rPr>
        <w:t>6) адреса проживання, роботи;</w:t>
      </w:r>
    </w:p>
    <w:p w:rsidR="00CA4716" w:rsidRDefault="00CA4716" w:rsidP="00CA4716">
      <w:pPr>
        <w:pStyle w:val="a3"/>
        <w:spacing w:before="0" w:beforeAutospacing="0" w:after="0" w:afterAutospacing="0"/>
        <w:jc w:val="both"/>
        <w:rPr>
          <w:color w:val="1A1A22"/>
          <w:sz w:val="28"/>
          <w:szCs w:val="28"/>
          <w:lang w:val="uk-UA"/>
        </w:rPr>
      </w:pPr>
      <w:r>
        <w:rPr>
          <w:color w:val="1A1A22"/>
          <w:sz w:val="28"/>
          <w:szCs w:val="28"/>
          <w:lang w:val="uk-UA"/>
        </w:rPr>
        <w:t>7) номер телефону, поштової скриньки, інші персоніфіковані канали зв’язку;</w:t>
      </w:r>
    </w:p>
    <w:p w:rsidR="00CA4716" w:rsidRDefault="00CA4716" w:rsidP="00CA4716">
      <w:pPr>
        <w:pStyle w:val="a3"/>
        <w:spacing w:before="0" w:beforeAutospacing="0" w:after="0" w:afterAutospacing="0"/>
        <w:jc w:val="both"/>
        <w:rPr>
          <w:color w:val="1A1A22"/>
          <w:sz w:val="28"/>
          <w:szCs w:val="28"/>
          <w:lang w:val="uk-UA"/>
        </w:rPr>
      </w:pPr>
      <w:r>
        <w:rPr>
          <w:color w:val="1A1A22"/>
          <w:sz w:val="28"/>
          <w:szCs w:val="28"/>
          <w:lang w:val="uk-UA"/>
        </w:rPr>
        <w:t>8) зображення викривача;</w:t>
      </w:r>
    </w:p>
    <w:p w:rsidR="00CA4716" w:rsidRDefault="00CA4716" w:rsidP="00CA4716">
      <w:pPr>
        <w:pStyle w:val="a3"/>
        <w:spacing w:before="0" w:beforeAutospacing="0" w:after="0" w:afterAutospacing="0"/>
        <w:jc w:val="both"/>
        <w:rPr>
          <w:color w:val="1A1A22"/>
          <w:sz w:val="28"/>
          <w:szCs w:val="28"/>
        </w:rPr>
      </w:pPr>
      <w:r>
        <w:rPr>
          <w:color w:val="1A1A22"/>
          <w:sz w:val="28"/>
          <w:szCs w:val="28"/>
        </w:rPr>
        <w:t>9</w:t>
      </w:r>
      <w:r>
        <w:rPr>
          <w:color w:val="1A1A22"/>
          <w:sz w:val="28"/>
          <w:szCs w:val="28"/>
          <w:lang w:val="uk-UA"/>
        </w:rPr>
        <w:t>) інформація</w:t>
      </w:r>
      <w:r>
        <w:rPr>
          <w:color w:val="1A1A22"/>
          <w:sz w:val="28"/>
          <w:szCs w:val="28"/>
        </w:rPr>
        <w:t xml:space="preserve"> про </w:t>
      </w:r>
      <w:proofErr w:type="spellStart"/>
      <w:r>
        <w:rPr>
          <w:rStyle w:val="a4"/>
          <w:color w:val="1A1A22"/>
          <w:sz w:val="28"/>
          <w:szCs w:val="28"/>
          <w:lang w:val="uk-UA"/>
        </w:rPr>
        <w:t>акаунти</w:t>
      </w:r>
      <w:proofErr w:type="spellEnd"/>
      <w:r>
        <w:rPr>
          <w:i/>
          <w:color w:val="1A1A22"/>
          <w:sz w:val="28"/>
          <w:szCs w:val="28"/>
          <w:lang w:val="uk-UA"/>
        </w:rPr>
        <w:t> </w:t>
      </w:r>
      <w:r>
        <w:rPr>
          <w:color w:val="1A1A22"/>
          <w:sz w:val="28"/>
          <w:szCs w:val="28"/>
          <w:lang w:val="uk-UA"/>
        </w:rPr>
        <w:t>викривача</w:t>
      </w:r>
      <w:r>
        <w:rPr>
          <w:color w:val="1A1A22"/>
          <w:sz w:val="28"/>
          <w:szCs w:val="28"/>
        </w:rPr>
        <w:t xml:space="preserve"> в </w:t>
      </w:r>
      <w:r>
        <w:rPr>
          <w:rStyle w:val="a4"/>
          <w:color w:val="1A1A22"/>
          <w:sz w:val="28"/>
          <w:szCs w:val="28"/>
          <w:lang w:val="uk-UA"/>
        </w:rPr>
        <w:t xml:space="preserve">соціальних </w:t>
      </w:r>
      <w:r>
        <w:rPr>
          <w:rStyle w:val="a4"/>
          <w:color w:val="1A1A22"/>
          <w:sz w:val="28"/>
          <w:szCs w:val="28"/>
        </w:rPr>
        <w:t>мережах;</w:t>
      </w:r>
    </w:p>
    <w:p w:rsidR="00CA4716" w:rsidRDefault="00CA4716" w:rsidP="00CA4716">
      <w:pPr>
        <w:pStyle w:val="a3"/>
        <w:spacing w:before="0" w:beforeAutospacing="0" w:after="0" w:afterAutospacing="0"/>
        <w:jc w:val="both"/>
        <w:rPr>
          <w:color w:val="1A1A22"/>
          <w:sz w:val="28"/>
          <w:szCs w:val="28"/>
          <w:lang w:val="uk-UA"/>
        </w:rPr>
      </w:pPr>
      <w:r>
        <w:rPr>
          <w:color w:val="1A1A22"/>
          <w:sz w:val="28"/>
          <w:szCs w:val="28"/>
          <w:lang w:val="uk-UA"/>
        </w:rPr>
        <w:t>10) будь-які інші відомості, які дають змогу ідентифікувати особу викривача.</w:t>
      </w:r>
    </w:p>
    <w:p w:rsidR="00CA4716" w:rsidRDefault="00CA4716" w:rsidP="00CA4716">
      <w:pPr>
        <w:pStyle w:val="a3"/>
        <w:spacing w:before="0" w:beforeAutospacing="0" w:after="0" w:afterAutospacing="0"/>
        <w:jc w:val="both"/>
        <w:rPr>
          <w:color w:val="1A1A22"/>
          <w:sz w:val="28"/>
          <w:szCs w:val="28"/>
          <w:lang w:val="uk-UA"/>
        </w:rPr>
      </w:pPr>
    </w:p>
    <w:p w:rsidR="00CA4716" w:rsidRDefault="00CA4716" w:rsidP="00CA471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color w:val="1A1A22"/>
          <w:sz w:val="28"/>
          <w:szCs w:val="28"/>
          <w:lang w:val="uk-UA"/>
        </w:rPr>
      </w:pPr>
      <w:r>
        <w:rPr>
          <w:b/>
          <w:i/>
          <w:color w:val="1A1A22"/>
          <w:sz w:val="28"/>
          <w:szCs w:val="28"/>
          <w:lang w:val="uk-UA"/>
        </w:rPr>
        <w:t>Яка відповідальність встановлена за незаконне розкриття інформації про викривача?</w:t>
      </w:r>
    </w:p>
    <w:p w:rsidR="00CA4716" w:rsidRDefault="00CA4716" w:rsidP="00CA4716">
      <w:pPr>
        <w:pStyle w:val="a3"/>
        <w:spacing w:before="0" w:beforeAutospacing="0" w:after="0" w:afterAutospacing="0"/>
        <w:ind w:left="1170"/>
        <w:jc w:val="both"/>
        <w:rPr>
          <w:b/>
          <w:i/>
          <w:color w:val="1A1A22"/>
          <w:sz w:val="28"/>
          <w:szCs w:val="28"/>
          <w:lang w:val="uk-UA"/>
        </w:rPr>
      </w:pPr>
    </w:p>
    <w:p w:rsidR="00CA4716" w:rsidRDefault="00CA4716" w:rsidP="00CA4716">
      <w:pPr>
        <w:pStyle w:val="a3"/>
        <w:spacing w:before="0" w:beforeAutospacing="0" w:after="0" w:afterAutospacing="0"/>
        <w:ind w:firstLine="708"/>
        <w:jc w:val="both"/>
        <w:rPr>
          <w:color w:val="1A1A22"/>
          <w:sz w:val="28"/>
          <w:szCs w:val="28"/>
          <w:lang w:val="uk-UA"/>
        </w:rPr>
      </w:pPr>
      <w:r>
        <w:rPr>
          <w:color w:val="1A1A22"/>
          <w:sz w:val="28"/>
          <w:szCs w:val="28"/>
          <w:lang w:val="uk-UA"/>
        </w:rPr>
        <w:t>Чинним законодавством передбачено дисциплінарну та адміністративну відповідальність за незаконне розголошення інформації про викривача, його близьких осіб.</w:t>
      </w:r>
    </w:p>
    <w:p w:rsidR="00CA4716" w:rsidRDefault="00CA4716" w:rsidP="00CA4716">
      <w:pPr>
        <w:pStyle w:val="a3"/>
        <w:spacing w:before="0" w:beforeAutospacing="0" w:after="0" w:afterAutospacing="0"/>
        <w:ind w:firstLine="708"/>
        <w:jc w:val="both"/>
        <w:rPr>
          <w:color w:val="1A1A22"/>
          <w:sz w:val="28"/>
          <w:szCs w:val="28"/>
          <w:lang w:val="uk-UA"/>
        </w:rPr>
      </w:pPr>
    </w:p>
    <w:p w:rsidR="00CA4716" w:rsidRDefault="00CA4716" w:rsidP="00CA4716">
      <w:pPr>
        <w:pStyle w:val="a3"/>
        <w:spacing w:before="0" w:beforeAutospacing="0" w:after="0" w:afterAutospacing="0"/>
        <w:ind w:firstLine="708"/>
        <w:jc w:val="both"/>
        <w:rPr>
          <w:color w:val="1A1A22"/>
          <w:sz w:val="28"/>
          <w:szCs w:val="28"/>
          <w:lang w:val="uk-UA"/>
        </w:rPr>
      </w:pPr>
      <w:r>
        <w:rPr>
          <w:color w:val="1A1A22"/>
          <w:sz w:val="28"/>
          <w:szCs w:val="28"/>
          <w:lang w:val="uk-UA"/>
        </w:rPr>
        <w:t>У разі наявності інформації про можливе порушення права викривача на конфіденційність, Національне агентство з питань запобігання корупції  проводить перевірку, за результатами якої може вносити приписи з вимогою усунення порушення прав викривача та притягнення до відповідальності осіб, винних у порушенні їхніх прав. Наслідком реалізації  такого припису може бути притягнення особи, винної у порушенні права викривача на конфіденційність, до дисциплінарної відповідальності.</w:t>
      </w:r>
    </w:p>
    <w:p w:rsidR="00CA4716" w:rsidRDefault="00CA4716" w:rsidP="00CA4716">
      <w:pPr>
        <w:pStyle w:val="a3"/>
        <w:spacing w:before="0" w:beforeAutospacing="0" w:after="0" w:afterAutospacing="0"/>
        <w:ind w:firstLine="708"/>
        <w:jc w:val="both"/>
        <w:rPr>
          <w:color w:val="1A1A22"/>
          <w:sz w:val="28"/>
          <w:szCs w:val="28"/>
          <w:lang w:val="uk-UA"/>
        </w:rPr>
      </w:pPr>
    </w:p>
    <w:p w:rsidR="00CA4716" w:rsidRDefault="00CA4716" w:rsidP="00CA4716">
      <w:pPr>
        <w:pStyle w:val="a3"/>
        <w:spacing w:before="0" w:beforeAutospacing="0" w:after="0" w:afterAutospacing="0"/>
        <w:ind w:firstLine="708"/>
        <w:jc w:val="both"/>
        <w:rPr>
          <w:color w:val="1A1A22"/>
          <w:sz w:val="28"/>
          <w:szCs w:val="28"/>
          <w:lang w:val="uk-UA"/>
        </w:rPr>
      </w:pPr>
      <w:r>
        <w:rPr>
          <w:color w:val="1A1A22"/>
          <w:sz w:val="28"/>
          <w:szCs w:val="28"/>
          <w:lang w:val="uk-UA"/>
        </w:rPr>
        <w:t>За незаконне розголошення або використання в інший спосіб особою у своїх інтересах чи в інтересах іншої фізичної або юридичної особи інформації про викривача, його близьких осіб чи інформації, що може ідентифікувати особу викривача, його близьких осіб, яка стала відома такій особі у зв’язку з виконанням службових або інших визначених законом повноважень встановлена адміністративна відповідальність частиною другої                               статті  172</w:t>
      </w:r>
      <w:r>
        <w:rPr>
          <w:color w:val="1A1A22"/>
          <w:sz w:val="28"/>
          <w:szCs w:val="28"/>
          <w:vertAlign w:val="superscript"/>
          <w:lang w:val="uk-UA"/>
        </w:rPr>
        <w:t>8 </w:t>
      </w:r>
      <w:r>
        <w:rPr>
          <w:color w:val="1A1A22"/>
          <w:sz w:val="28"/>
          <w:szCs w:val="28"/>
          <w:lang w:val="uk-UA"/>
        </w:rPr>
        <w:t xml:space="preserve"> Кодексу України про адміністративні правопорушення у вигляді штрафу від однієї тисячі до двох тисяч п’ятисот неоподатковуваних мінімумів доходів громадян з позбавленням права обіймати певні посади або займатись певною діяльністю строком на один рік. </w:t>
      </w:r>
    </w:p>
    <w:p w:rsidR="00CA4716" w:rsidRDefault="00CA4716" w:rsidP="00CA47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</w:p>
    <w:p w:rsidR="00CA4716" w:rsidRDefault="00CA4716" w:rsidP="00CA4716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</w:p>
    <w:p w:rsidR="001B11C6" w:rsidRDefault="00CA4716">
      <w:bookmarkStart w:id="0" w:name="_GoBack"/>
      <w:bookmarkEnd w:id="0"/>
    </w:p>
    <w:sectPr w:rsidR="001B1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43601"/>
    <w:multiLevelType w:val="hybridMultilevel"/>
    <w:tmpl w:val="C11825FA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A7"/>
    <w:rsid w:val="003310A7"/>
    <w:rsid w:val="006C0414"/>
    <w:rsid w:val="00920C30"/>
    <w:rsid w:val="00C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6E6A"/>
  <w15:chartTrackingRefBased/>
  <w15:docId w15:val="{71822032-37EF-4409-8769-2DC35D8B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7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semiHidden/>
    <w:rsid w:val="00CA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47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V. Pavlova</dc:creator>
  <cp:keywords/>
  <dc:description/>
  <cp:lastModifiedBy>Elena V. Pavlova</cp:lastModifiedBy>
  <cp:revision>2</cp:revision>
  <dcterms:created xsi:type="dcterms:W3CDTF">2022-02-18T12:01:00Z</dcterms:created>
  <dcterms:modified xsi:type="dcterms:W3CDTF">2022-02-18T12:02:00Z</dcterms:modified>
</cp:coreProperties>
</file>