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«Предоставить дополнительные социальные гарантии - 100% скидку на оплату услуг по обслуживанию устройств замково-переговорной связи (домофонов), которые находятся в домах коммунальной собственности, отдельным категориям граждан г. Харькова (по спискам управлений труда и социальной защиты населения администраций районов Харьковського городского совета по месту регистрации льготника):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лицам, имеющим особые заслуги перед Родиной, в том числе особые трудовые заслуги;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родителям умершего лица с особыми заслугами перед Родиной, в том числе с особыми трудовыми заслугами;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вдовам (вдовцам) лиц с особыми заслугами перед Родиной, в том числе с особыми трудовыми заслугами;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семьям, которые воспитывают детей-инвалидов, прикованных к постели (до 18 лет);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семьям, которые воспитывают детей-инвалидов с онкологическими заболеваниями (до 18 лет);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семьям, которые воспитывают детей, больных ДЦП (до 18 лет);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семьям с детьми (до 18 лет), где оба родителя - инвалиды 1 и 2 группы;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неработающим родителям, которые осуществляют уход за ребенком- инвалидом до 18 лет, и которые получают надбавку по уходу за ребенком- инвалидом согласно Закона Украины «О государственной социальной помощи инвалидам с детства и детям-инвалидам»;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семьям «Матерей-героинь»;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инвалидам 1 группы, которые получают социальную пенсию или государственную социальную помощь;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приемным семьям;</w:t>
      </w:r>
    </w:p>
    <w:p w:rsidR="005164BE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одиноким матерям (2 и больше детей до 18 лет);</w:t>
      </w:r>
    </w:p>
    <w:p w:rsidR="00A70609" w:rsidRPr="005164BE" w:rsidRDefault="005164BE" w:rsidP="005164BE">
      <w:pPr>
        <w:rPr>
          <w:rFonts w:ascii="Times New Roman" w:hAnsi="Times New Roman" w:cs="Times New Roman"/>
          <w:sz w:val="28"/>
          <w:szCs w:val="28"/>
        </w:rPr>
      </w:pPr>
      <w:r w:rsidRPr="005164BE">
        <w:rPr>
          <w:rFonts w:ascii="Times New Roman" w:hAnsi="Times New Roman" w:cs="Times New Roman"/>
          <w:sz w:val="28"/>
          <w:szCs w:val="28"/>
        </w:rPr>
        <w:t>-</w:t>
      </w:r>
      <w:r w:rsidRPr="005164BE">
        <w:rPr>
          <w:rFonts w:ascii="Times New Roman" w:hAnsi="Times New Roman" w:cs="Times New Roman"/>
          <w:sz w:val="28"/>
          <w:szCs w:val="28"/>
        </w:rPr>
        <w:tab/>
        <w:t>инвалидам 1 и 2 груп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64BE">
        <w:rPr>
          <w:rFonts w:ascii="Times New Roman" w:hAnsi="Times New Roman" w:cs="Times New Roman"/>
          <w:sz w:val="28"/>
          <w:szCs w:val="28"/>
        </w:rPr>
        <w:t xml:space="preserve"> по зрению».</w:t>
      </w:r>
    </w:p>
    <w:sectPr w:rsidR="00A70609" w:rsidRPr="005164BE" w:rsidSect="00A7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164BE"/>
    <w:rsid w:val="005164BE"/>
    <w:rsid w:val="00A70609"/>
    <w:rsid w:val="00BF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>Krokoz™ Inc.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P. Mikolaenko</dc:creator>
  <cp:lastModifiedBy>Aleksey P. Mikolaenko</cp:lastModifiedBy>
  <cp:revision>1</cp:revision>
  <dcterms:created xsi:type="dcterms:W3CDTF">2014-02-25T16:09:00Z</dcterms:created>
  <dcterms:modified xsi:type="dcterms:W3CDTF">2014-02-25T16:10:00Z</dcterms:modified>
</cp:coreProperties>
</file>