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8D" w:rsidRPr="00CF258D" w:rsidRDefault="00CF258D" w:rsidP="00CF258D">
      <w:pPr>
        <w:pStyle w:val="a4"/>
        <w:jc w:val="center"/>
        <w:rPr>
          <w:sz w:val="28"/>
          <w:szCs w:val="28"/>
        </w:rPr>
      </w:pPr>
      <w:proofErr w:type="spellStart"/>
      <w:r w:rsidRPr="00CF258D">
        <w:rPr>
          <w:sz w:val="28"/>
          <w:szCs w:val="28"/>
        </w:rPr>
        <w:t>Щодо</w:t>
      </w:r>
      <w:proofErr w:type="spellEnd"/>
      <w:r w:rsidRPr="00CF258D">
        <w:rPr>
          <w:sz w:val="28"/>
          <w:szCs w:val="28"/>
        </w:rPr>
        <w:t xml:space="preserve"> </w:t>
      </w:r>
      <w:proofErr w:type="spellStart"/>
      <w:r w:rsidRPr="00CF258D">
        <w:rPr>
          <w:sz w:val="28"/>
          <w:szCs w:val="28"/>
        </w:rPr>
        <w:t>надання</w:t>
      </w:r>
      <w:proofErr w:type="spellEnd"/>
      <w:r w:rsidRPr="00CF258D">
        <w:rPr>
          <w:sz w:val="28"/>
          <w:szCs w:val="28"/>
        </w:rPr>
        <w:t xml:space="preserve"> </w:t>
      </w:r>
      <w:proofErr w:type="spellStart"/>
      <w:r w:rsidRPr="00CF258D">
        <w:rPr>
          <w:sz w:val="28"/>
          <w:szCs w:val="28"/>
        </w:rPr>
        <w:t>пільг</w:t>
      </w:r>
      <w:proofErr w:type="spellEnd"/>
      <w:r w:rsidRPr="00CF258D">
        <w:rPr>
          <w:sz w:val="28"/>
          <w:szCs w:val="28"/>
        </w:rPr>
        <w:t xml:space="preserve"> </w:t>
      </w:r>
      <w:proofErr w:type="spellStart"/>
      <w:r w:rsidRPr="00CF258D">
        <w:rPr>
          <w:sz w:val="28"/>
          <w:szCs w:val="28"/>
        </w:rPr>
        <w:t>ветеранам</w:t>
      </w:r>
      <w:proofErr w:type="spellEnd"/>
      <w:r w:rsidRPr="00CF258D">
        <w:rPr>
          <w:sz w:val="28"/>
          <w:szCs w:val="28"/>
        </w:rPr>
        <w:t xml:space="preserve"> </w:t>
      </w:r>
      <w:proofErr w:type="spellStart"/>
      <w:r w:rsidRPr="00CF258D">
        <w:rPr>
          <w:sz w:val="28"/>
          <w:szCs w:val="28"/>
        </w:rPr>
        <w:t>військової</w:t>
      </w:r>
      <w:proofErr w:type="spellEnd"/>
      <w:r w:rsidRPr="00CF258D">
        <w:rPr>
          <w:sz w:val="28"/>
          <w:szCs w:val="28"/>
        </w:rPr>
        <w:t xml:space="preserve"> </w:t>
      </w:r>
      <w:proofErr w:type="spellStart"/>
      <w:r w:rsidRPr="00CF258D">
        <w:rPr>
          <w:sz w:val="28"/>
          <w:szCs w:val="28"/>
        </w:rPr>
        <w:t>служби</w:t>
      </w:r>
      <w:proofErr w:type="spellEnd"/>
      <w:r w:rsidRPr="00CF258D">
        <w:rPr>
          <w:sz w:val="28"/>
          <w:szCs w:val="28"/>
        </w:rPr>
        <w:t xml:space="preserve">, </w:t>
      </w:r>
      <w:proofErr w:type="spellStart"/>
      <w:r w:rsidRPr="00CF258D">
        <w:rPr>
          <w:sz w:val="28"/>
          <w:szCs w:val="28"/>
        </w:rPr>
        <w:t>органів</w:t>
      </w:r>
      <w:proofErr w:type="spellEnd"/>
      <w:r w:rsidRPr="00CF258D">
        <w:rPr>
          <w:sz w:val="28"/>
          <w:szCs w:val="28"/>
        </w:rPr>
        <w:t xml:space="preserve"> </w:t>
      </w:r>
      <w:proofErr w:type="spellStart"/>
      <w:r w:rsidRPr="00CF258D">
        <w:rPr>
          <w:sz w:val="28"/>
          <w:szCs w:val="28"/>
        </w:rPr>
        <w:t>внутрішніх</w:t>
      </w:r>
      <w:proofErr w:type="spellEnd"/>
      <w:r w:rsidRPr="00CF258D">
        <w:rPr>
          <w:sz w:val="28"/>
          <w:szCs w:val="28"/>
        </w:rPr>
        <w:t xml:space="preserve"> </w:t>
      </w:r>
      <w:proofErr w:type="spellStart"/>
      <w:r w:rsidRPr="00CF258D">
        <w:rPr>
          <w:sz w:val="28"/>
          <w:szCs w:val="28"/>
        </w:rPr>
        <w:t>справ</w:t>
      </w:r>
      <w:proofErr w:type="spellEnd"/>
      <w:r w:rsidRPr="00CF258D">
        <w:rPr>
          <w:sz w:val="28"/>
          <w:szCs w:val="28"/>
        </w:rPr>
        <w:t xml:space="preserve">, </w:t>
      </w:r>
      <w:proofErr w:type="spellStart"/>
      <w:r w:rsidRPr="00CF258D">
        <w:rPr>
          <w:sz w:val="28"/>
          <w:szCs w:val="28"/>
        </w:rPr>
        <w:t>Національної</w:t>
      </w:r>
      <w:proofErr w:type="spellEnd"/>
      <w:r w:rsidRPr="00CF258D">
        <w:rPr>
          <w:sz w:val="28"/>
          <w:szCs w:val="28"/>
        </w:rPr>
        <w:t xml:space="preserve"> </w:t>
      </w:r>
      <w:proofErr w:type="spellStart"/>
      <w:r w:rsidRPr="00CF258D">
        <w:rPr>
          <w:sz w:val="28"/>
          <w:szCs w:val="28"/>
        </w:rPr>
        <w:t>поліції</w:t>
      </w:r>
      <w:proofErr w:type="spellEnd"/>
      <w:r w:rsidRPr="00CF258D">
        <w:rPr>
          <w:sz w:val="28"/>
          <w:szCs w:val="28"/>
        </w:rPr>
        <w:t xml:space="preserve"> </w:t>
      </w:r>
      <w:proofErr w:type="spellStart"/>
      <w:r w:rsidRPr="00CF258D">
        <w:rPr>
          <w:sz w:val="28"/>
          <w:szCs w:val="28"/>
        </w:rPr>
        <w:t>та</w:t>
      </w:r>
      <w:proofErr w:type="spellEnd"/>
      <w:r w:rsidRPr="00CF258D">
        <w:rPr>
          <w:sz w:val="28"/>
          <w:szCs w:val="28"/>
        </w:rPr>
        <w:t xml:space="preserve"> </w:t>
      </w:r>
      <w:proofErr w:type="spellStart"/>
      <w:r w:rsidRPr="00CF258D">
        <w:rPr>
          <w:sz w:val="28"/>
          <w:szCs w:val="28"/>
        </w:rPr>
        <w:t>іншим</w:t>
      </w:r>
      <w:proofErr w:type="spellEnd"/>
      <w:r w:rsidRPr="00CF258D">
        <w:rPr>
          <w:sz w:val="28"/>
          <w:szCs w:val="28"/>
        </w:rPr>
        <w:t xml:space="preserve"> </w:t>
      </w:r>
      <w:proofErr w:type="spellStart"/>
      <w:r w:rsidRPr="00CF258D">
        <w:rPr>
          <w:sz w:val="28"/>
          <w:szCs w:val="28"/>
        </w:rPr>
        <w:t>особам</w:t>
      </w:r>
      <w:proofErr w:type="spellEnd"/>
    </w:p>
    <w:p w:rsidR="00A672D1" w:rsidRPr="006C5B32" w:rsidRDefault="00A672D1" w:rsidP="00A672D1">
      <w:pPr>
        <w:pStyle w:val="HTML"/>
        <w:shd w:val="clear" w:color="auto" w:fill="FFFFFF"/>
        <w:jc w:val="both"/>
        <w:rPr>
          <w:rFonts w:ascii="Times New Roman" w:hAnsi="Times New Roman" w:cs="Times New Roman"/>
          <w:color w:val="292B2C"/>
          <w:sz w:val="28"/>
          <w:szCs w:val="28"/>
          <w:lang w:val="uk-UA"/>
        </w:rPr>
      </w:pPr>
      <w:bookmarkStart w:id="0" w:name="_GoBack"/>
      <w:bookmarkEnd w:id="0"/>
      <w:r w:rsidRPr="006C5B32">
        <w:rPr>
          <w:rFonts w:ascii="Times New Roman" w:hAnsi="Times New Roman" w:cs="Times New Roman"/>
          <w:sz w:val="28"/>
          <w:szCs w:val="28"/>
          <w:lang w:val="uk-UA"/>
        </w:rPr>
        <w:tab/>
        <w:t xml:space="preserve">Відповідно до п.11 ст. 6 Закону України «Про статус ветеранів військової служби, </w:t>
      </w:r>
      <w:r w:rsidR="009B1D8E" w:rsidRPr="006C5B32">
        <w:rPr>
          <w:rFonts w:ascii="Times New Roman" w:hAnsi="Times New Roman" w:cs="Times New Roman"/>
          <w:sz w:val="28"/>
          <w:szCs w:val="28"/>
          <w:lang w:val="uk-UA"/>
        </w:rPr>
        <w:t xml:space="preserve">ветеранів органів внутрішніх справ, ветеранів Національної поліції і деяких інших осіб та їх соціальний захист» </w:t>
      </w:r>
      <w:r w:rsidRPr="006C5B32">
        <w:rPr>
          <w:rFonts w:ascii="Times New Roman" w:hAnsi="Times New Roman" w:cs="Times New Roman"/>
          <w:sz w:val="28"/>
          <w:szCs w:val="28"/>
          <w:lang w:val="uk-UA"/>
        </w:rPr>
        <w:t>в</w:t>
      </w:r>
      <w:r w:rsidRPr="006C5B32">
        <w:rPr>
          <w:rFonts w:ascii="Times New Roman" w:hAnsi="Times New Roman" w:cs="Times New Roman"/>
          <w:color w:val="292B2C"/>
          <w:sz w:val="28"/>
          <w:szCs w:val="28"/>
          <w:lang w:val="uk-UA"/>
        </w:rPr>
        <w:t>етеранам</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військової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служби,  ветеранам  органів</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внутрішніх справ,   ветеранам   Національної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поліції,  ветеранам  податкової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міліції, ветеранам державної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пожежної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охорони, ветеранам Державної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кримінально-виконавчої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служби</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України, ветеранам служби</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цивільного</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захисту,   ветеранам  Державної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служби</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спеціального</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зв'язку  та захисту</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інформації</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України</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надаються</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пільги щодо безоплатного</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проїзду</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усіма видами міського</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пасажирського транспорту   (за   винятком</w:t>
      </w:r>
      <w:r w:rsidR="00FB165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таксі)   за   наявності</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посвідчення</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встановленого</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зразка,  а  в  разі</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запровадження</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автоматизованої</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системи</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 xml:space="preserve">обліку  оплати  проїзду </w:t>
      </w:r>
      <w:r w:rsidR="00FC1D4C"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також</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електронного квитка, який</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видається   на   безоплатній</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основі,  автомобільним  транспортом загального</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користування   в   сільській</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місцевості,   а  також</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залізничним   і   водним  транспортом  приміського</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сполучення  та автобусами  приміських</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 xml:space="preserve">маршрутів  у  межах  України; </w:t>
      </w:r>
    </w:p>
    <w:p w:rsidR="0090084E" w:rsidRPr="006C5B32" w:rsidRDefault="00A672D1" w:rsidP="0090084E">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tab/>
        <w:t xml:space="preserve">Статтею </w:t>
      </w:r>
      <w:r w:rsidR="0090084E" w:rsidRPr="006C5B32">
        <w:rPr>
          <w:rFonts w:ascii="Times New Roman" w:hAnsi="Times New Roman" w:cs="Times New Roman"/>
          <w:color w:val="292B2C"/>
          <w:sz w:val="28"/>
          <w:szCs w:val="28"/>
          <w:lang w:val="uk-UA"/>
        </w:rPr>
        <w:t>7 Закону України «Про статус ветеранів військової служби</w:t>
      </w:r>
      <w:r w:rsidR="009B1D8E" w:rsidRPr="006C5B32">
        <w:rPr>
          <w:rFonts w:ascii="Times New Roman" w:hAnsi="Times New Roman" w:cs="Times New Roman"/>
          <w:color w:val="292B2C"/>
          <w:sz w:val="28"/>
          <w:szCs w:val="28"/>
          <w:lang w:val="uk-UA"/>
        </w:rPr>
        <w:t xml:space="preserve">, </w:t>
      </w:r>
      <w:r w:rsidR="009B1D8E" w:rsidRPr="006C5B32">
        <w:rPr>
          <w:rFonts w:ascii="Times New Roman" w:hAnsi="Times New Roman" w:cs="Times New Roman"/>
          <w:sz w:val="28"/>
          <w:szCs w:val="28"/>
          <w:lang w:val="uk-UA"/>
        </w:rPr>
        <w:t>ветеранів органів внутрішніх справ, ветеранів Національної поліції і деяких інших осіб та їх соціальний захист</w:t>
      </w:r>
      <w:r w:rsidR="0090084E" w:rsidRPr="006C5B32">
        <w:rPr>
          <w:rFonts w:ascii="Times New Roman" w:hAnsi="Times New Roman" w:cs="Times New Roman"/>
          <w:color w:val="292B2C"/>
          <w:sz w:val="28"/>
          <w:szCs w:val="28"/>
          <w:lang w:val="uk-UA"/>
        </w:rPr>
        <w:t xml:space="preserve">» встановлено, що пільги,  передбачені  пунктами 6 та 11 статті 6 цього Закону,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w:t>
      </w:r>
    </w:p>
    <w:p w:rsidR="005329B2" w:rsidRPr="006C5B32" w:rsidRDefault="009B1D8E" w:rsidP="005329B2">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tab/>
      </w:r>
      <w:r w:rsidR="005329B2" w:rsidRPr="006C5B32">
        <w:rPr>
          <w:rFonts w:ascii="Times New Roman" w:hAnsi="Times New Roman" w:cs="Times New Roman"/>
          <w:color w:val="292B2C"/>
          <w:sz w:val="28"/>
          <w:szCs w:val="28"/>
          <w:lang w:val="uk-UA"/>
        </w:rPr>
        <w:t xml:space="preserve">22 травня 2008 року Конституційний Суд України прийняв рішення </w:t>
      </w:r>
      <w:r w:rsidR="005329B2" w:rsidRPr="006C5B32">
        <w:rPr>
          <w:rFonts w:ascii="Consolas" w:hAnsi="Consolas"/>
          <w:color w:val="292B2C"/>
          <w:sz w:val="26"/>
          <w:szCs w:val="26"/>
          <w:lang w:val="uk-UA"/>
        </w:rPr>
        <w:t xml:space="preserve">у справі </w:t>
      </w:r>
      <w:r w:rsidR="005329B2" w:rsidRPr="006C5B32">
        <w:rPr>
          <w:rFonts w:ascii="Times New Roman" w:hAnsi="Times New Roman" w:cs="Times New Roman"/>
          <w:color w:val="292B2C"/>
          <w:sz w:val="28"/>
          <w:szCs w:val="28"/>
          <w:lang w:val="uk-UA"/>
        </w:rPr>
        <w:t>№</w:t>
      </w:r>
      <w:r w:rsidR="005329B2" w:rsidRPr="006C5B32">
        <w:rPr>
          <w:rFonts w:ascii="Consolas" w:hAnsi="Consolas"/>
          <w:color w:val="292B2C"/>
          <w:sz w:val="26"/>
          <w:szCs w:val="26"/>
          <w:lang w:val="uk-UA"/>
        </w:rPr>
        <w:t xml:space="preserve"> 10-рп/2008 </w:t>
      </w:r>
      <w:r w:rsidR="005329B2" w:rsidRPr="006C5B32">
        <w:rPr>
          <w:rFonts w:ascii="Times New Roman" w:hAnsi="Times New Roman" w:cs="Times New Roman"/>
          <w:color w:val="292B2C"/>
          <w:sz w:val="28"/>
          <w:szCs w:val="28"/>
          <w:lang w:val="uk-UA"/>
        </w:rPr>
        <w:t>за конституційними поданнями Верховного Суду України  щодо відповідності Конституції України  (конституційності) окремих положень статті 65 розділу I, пунктів 61, 62, 63, 66 розділу II, пункту 3 розділу III</w:t>
      </w:r>
      <w:r w:rsidR="00F41632">
        <w:rPr>
          <w:rFonts w:ascii="Times New Roman" w:hAnsi="Times New Roman" w:cs="Times New Roman"/>
          <w:color w:val="292B2C"/>
          <w:sz w:val="28"/>
          <w:szCs w:val="28"/>
          <w:lang w:val="uk-UA"/>
        </w:rPr>
        <w:t xml:space="preserve"> </w:t>
      </w:r>
      <w:r w:rsidR="005329B2" w:rsidRPr="006C5B32">
        <w:rPr>
          <w:rFonts w:ascii="Times New Roman" w:hAnsi="Times New Roman" w:cs="Times New Roman"/>
          <w:color w:val="292B2C"/>
          <w:sz w:val="28"/>
          <w:szCs w:val="28"/>
          <w:lang w:val="uk-UA"/>
        </w:rPr>
        <w:t>Закону України «Про Державний бюджет України на 2008 рік та про внесення змін до деяких законодавчих актів України» і 101 народного депутата України щодо відповідності Конституції України          (конституційності) положень статті 67 розділу I,   пунктів 1-4, 6-22, 24-100 розділу II Закону України «Про Державний бюджет України на 2008 рік                        та про внесення змін до деяких законодавчих актів України» (справа щодо предмета та змісту закону про Державний бюджет України).</w:t>
      </w:r>
    </w:p>
    <w:p w:rsidR="005329B2" w:rsidRPr="006C5B32" w:rsidRDefault="005329B2" w:rsidP="005329B2">
      <w:pPr>
        <w:pStyle w:val="HTML"/>
        <w:shd w:val="clear" w:color="auto" w:fill="FFFFFF"/>
        <w:jc w:val="both"/>
        <w:rPr>
          <w:rFonts w:ascii="Times New Roman" w:hAnsi="Times New Roman" w:cs="Times New Roman"/>
          <w:color w:val="292B2C"/>
          <w:sz w:val="28"/>
          <w:szCs w:val="28"/>
          <w:lang w:val="uk-UA"/>
        </w:rPr>
      </w:pPr>
      <w:r w:rsidRPr="006C5B32">
        <w:rPr>
          <w:rFonts w:ascii="Consolas" w:hAnsi="Consolas"/>
          <w:color w:val="292B2C"/>
          <w:sz w:val="26"/>
          <w:szCs w:val="26"/>
          <w:lang w:val="uk-UA"/>
        </w:rPr>
        <w:tab/>
      </w:r>
      <w:r w:rsidRPr="006C5B32">
        <w:rPr>
          <w:rFonts w:ascii="Times New Roman" w:hAnsi="Times New Roman" w:cs="Times New Roman"/>
          <w:color w:val="292B2C"/>
          <w:sz w:val="28"/>
          <w:szCs w:val="28"/>
          <w:lang w:val="uk-UA"/>
        </w:rPr>
        <w:t>Таким чином, Конституційним Судом України було визнано неконституційними зміни до вищеназваних статей</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Закону України «Про Державний бюджет України на 2008 рік та про внесення змін до деяких законодавчих актів України».</w:t>
      </w:r>
    </w:p>
    <w:p w:rsidR="005329B2" w:rsidRPr="006C5B32" w:rsidRDefault="005329B2" w:rsidP="005329B2">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tab/>
        <w:t xml:space="preserve">З огляду на наведене, не були виключені із ст. 7  Закону України «Про статус ветеранів військової служби, </w:t>
      </w:r>
      <w:r w:rsidRPr="006C5B32">
        <w:rPr>
          <w:rFonts w:ascii="Times New Roman" w:hAnsi="Times New Roman" w:cs="Times New Roman"/>
          <w:sz w:val="28"/>
          <w:szCs w:val="28"/>
          <w:lang w:val="uk-UA"/>
        </w:rPr>
        <w:t xml:space="preserve">ветеранів органів внутрішніх справ, ветеранів Національної поліції і деяких інших осіб та їх соціальний </w:t>
      </w:r>
      <w:r w:rsidRPr="006C5B32">
        <w:rPr>
          <w:rFonts w:ascii="Times New Roman" w:hAnsi="Times New Roman" w:cs="Times New Roman"/>
          <w:sz w:val="28"/>
          <w:szCs w:val="28"/>
          <w:lang w:val="uk-UA"/>
        </w:rPr>
        <w:lastRenderedPageBreak/>
        <w:t>захист</w:t>
      </w:r>
      <w:r w:rsidRPr="006C5B32">
        <w:rPr>
          <w:rFonts w:ascii="Times New Roman" w:hAnsi="Times New Roman" w:cs="Times New Roman"/>
          <w:color w:val="292B2C"/>
          <w:sz w:val="28"/>
          <w:szCs w:val="28"/>
          <w:lang w:val="uk-UA"/>
        </w:rPr>
        <w:t>»</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умови, за яких надаються пільги, передбачені пунктами 6 та 11 статті 6 цього Закону.</w:t>
      </w:r>
    </w:p>
    <w:p w:rsidR="00FC1D4C" w:rsidRPr="006C5B32" w:rsidRDefault="005329B2" w:rsidP="008E43A3">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tab/>
        <w:t xml:space="preserve">Статтею 5 Закону України «Про статус ветеранів військової служби, </w:t>
      </w:r>
      <w:r w:rsidRPr="006C5B32">
        <w:rPr>
          <w:rFonts w:ascii="Times New Roman" w:hAnsi="Times New Roman" w:cs="Times New Roman"/>
          <w:sz w:val="28"/>
          <w:szCs w:val="28"/>
          <w:lang w:val="uk-UA"/>
        </w:rPr>
        <w:t>ветеранів органів внутрішніх справ, ветеранів Національної поліції і деяких інших осіб та їх соціальний захист</w:t>
      </w:r>
      <w:r w:rsidRPr="006C5B32">
        <w:rPr>
          <w:rFonts w:ascii="Times New Roman" w:hAnsi="Times New Roman" w:cs="Times New Roman"/>
          <w:color w:val="292B2C"/>
          <w:sz w:val="28"/>
          <w:szCs w:val="28"/>
          <w:lang w:val="uk-UA"/>
        </w:rPr>
        <w:t xml:space="preserve">» встановлено, що </w:t>
      </w:r>
      <w:r w:rsidR="008E43A3" w:rsidRPr="006C5B32">
        <w:rPr>
          <w:rFonts w:ascii="Times New Roman" w:hAnsi="Times New Roman" w:cs="Times New Roman"/>
          <w:color w:val="292B2C"/>
          <w:sz w:val="28"/>
          <w:szCs w:val="28"/>
          <w:lang w:val="uk-UA"/>
        </w:rPr>
        <w:t>в</w:t>
      </w:r>
      <w:r w:rsidRPr="006C5B32">
        <w:rPr>
          <w:rFonts w:ascii="Times New Roman" w:hAnsi="Times New Roman" w:cs="Times New Roman"/>
          <w:color w:val="292B2C"/>
          <w:sz w:val="28"/>
          <w:szCs w:val="28"/>
          <w:lang w:val="uk-UA"/>
        </w:rPr>
        <w:t xml:space="preserve">етеранами  військової  служби, ветеранами органів внутрішніх справ,  ветеранами  Національної  поліції,  ветеранами  податкової міліції,   ветеранами   державної   пожежної  охорони,  ветеранами Державної кримінально-виконавчої служби України, ветеранами служби цивільного   захисту,  ветеранами  Державної  служби  спеціального зв'язку   та   захисту  інформації  України  визнаються  громадяни України: </w:t>
      </w:r>
      <w:bookmarkStart w:id="1" w:name="o60"/>
      <w:bookmarkEnd w:id="1"/>
    </w:p>
    <w:p w:rsidR="005329B2" w:rsidRPr="006C5B32" w:rsidRDefault="005329B2" w:rsidP="008E43A3">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t xml:space="preserve">     1)  які бездоганно прослужили на військовій службі, в органах </w:t>
      </w:r>
      <w:r w:rsidRPr="006C5B32">
        <w:rPr>
          <w:rFonts w:ascii="Times New Roman" w:hAnsi="Times New Roman" w:cs="Times New Roman"/>
          <w:color w:val="292B2C"/>
          <w:sz w:val="28"/>
          <w:szCs w:val="28"/>
          <w:lang w:val="uk-UA"/>
        </w:rPr>
        <w:br/>
        <w:t>внутрішніх  справ, Національній  поліції,  податковій  міліції,</w:t>
      </w:r>
      <w:r w:rsidR="00F416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державній   пожежній   охороні,  Державній  кримінально-виконавчій службі   України,   органах   і  підрозділах  цивільного  захисту, Державній   службі  спеціального  зв'язку  та  захисту  інформації України  25 і більше років у календарному або 30 та більше років у пільговому  обчисленні (з яких не менше 20 років становить вислуга у  календарному  обчисленні)  і  звільнені в запас або у відставку відповідно  до  законодавства  України або колишнього Союзу РСР чи держав СНД;</w:t>
      </w:r>
    </w:p>
    <w:p w:rsidR="005329B2" w:rsidRPr="006C5B32" w:rsidRDefault="005329B2" w:rsidP="008E43A3">
      <w:pPr>
        <w:pStyle w:val="HTML"/>
        <w:shd w:val="clear" w:color="auto" w:fill="FFFFFF"/>
        <w:jc w:val="both"/>
        <w:rPr>
          <w:rFonts w:ascii="Times New Roman" w:hAnsi="Times New Roman" w:cs="Times New Roman"/>
          <w:color w:val="292B2C"/>
          <w:sz w:val="28"/>
          <w:szCs w:val="28"/>
          <w:lang w:val="uk-UA"/>
        </w:rPr>
      </w:pPr>
      <w:bookmarkStart w:id="2" w:name="o61"/>
      <w:bookmarkStart w:id="3" w:name="o62"/>
      <w:bookmarkEnd w:id="2"/>
      <w:bookmarkEnd w:id="3"/>
      <w:r w:rsidRPr="006C5B32">
        <w:rPr>
          <w:rFonts w:ascii="Times New Roman" w:hAnsi="Times New Roman" w:cs="Times New Roman"/>
          <w:color w:val="292B2C"/>
          <w:sz w:val="28"/>
          <w:szCs w:val="28"/>
          <w:lang w:val="uk-UA"/>
        </w:rPr>
        <w:t xml:space="preserve">     2)   інваліди  I  та  II  групи,  інвалідність  яких  настала внаслідок   поранення,   контузії,   каліцтва   або  захворювання, пов’язаних  з  виконанням  обов’язків  військової служби, служби у військовому    резерві    під    час   безпосередньої   участі   в антитерористичній  операції,  забезпеченні  її  проведення  чи при виконанні  службових  обов’язків  по охороні громадського порядку, боротьбі  із  злочинністю  та  ліквідації  наслідків  надзвичайних ситуацій;</w:t>
      </w:r>
    </w:p>
    <w:p w:rsidR="005329B2" w:rsidRPr="006C5B32" w:rsidRDefault="005329B2" w:rsidP="008E43A3">
      <w:pPr>
        <w:pStyle w:val="HTML"/>
        <w:shd w:val="clear" w:color="auto" w:fill="FFFFFF"/>
        <w:jc w:val="both"/>
        <w:rPr>
          <w:rFonts w:ascii="Times New Roman" w:hAnsi="Times New Roman" w:cs="Times New Roman"/>
          <w:color w:val="292B2C"/>
          <w:sz w:val="28"/>
          <w:szCs w:val="28"/>
          <w:lang w:val="uk-UA"/>
        </w:rPr>
      </w:pPr>
      <w:bookmarkStart w:id="4" w:name="o63"/>
      <w:bookmarkStart w:id="5" w:name="o64"/>
      <w:bookmarkEnd w:id="4"/>
      <w:bookmarkEnd w:id="5"/>
      <w:r w:rsidRPr="006C5B32">
        <w:rPr>
          <w:rFonts w:ascii="Times New Roman" w:hAnsi="Times New Roman" w:cs="Times New Roman"/>
          <w:color w:val="292B2C"/>
          <w:sz w:val="28"/>
          <w:szCs w:val="28"/>
          <w:lang w:val="uk-UA"/>
        </w:rPr>
        <w:t xml:space="preserve">     3) інваліди   I   та  II  групи,  інвалідність  яких  настала внаслідок захворювання, одержаного в період проходження військової служби  і служби в органах внутрішніх справ, Національній поліції, податковій   міліції,   державній   пожежній   охороні,  Державній кримінально-виконавчій   службі  України,  органах  і  підрозділах цивільного  захисту,  Державній  службі  спеціального  зв'язку  та захисту  інформації України, і які мають вислугу військової служби і   служби  в  органах  внутрішніх  справ,  Національній  поліції, державній   пожежній   охороні,  Державній  кримінально-виконавчій </w:t>
      </w:r>
      <w:r w:rsidRPr="006C5B32">
        <w:rPr>
          <w:rFonts w:ascii="Times New Roman" w:hAnsi="Times New Roman" w:cs="Times New Roman"/>
          <w:color w:val="292B2C"/>
          <w:sz w:val="28"/>
          <w:szCs w:val="28"/>
          <w:lang w:val="uk-UA"/>
        </w:rPr>
        <w:br/>
        <w:t>службі   України,   органах   і  підрозділах  цивільного  захисту, Державній   службі  спеціального  зв'язку  та  захисту  інформації України 20 років і більше;</w:t>
      </w:r>
    </w:p>
    <w:p w:rsidR="005329B2" w:rsidRPr="006C5B32" w:rsidRDefault="005329B2" w:rsidP="008E43A3">
      <w:pPr>
        <w:pStyle w:val="HTML"/>
        <w:shd w:val="clear" w:color="auto" w:fill="FFFFFF"/>
        <w:jc w:val="both"/>
        <w:rPr>
          <w:rFonts w:ascii="Times New Roman" w:hAnsi="Times New Roman" w:cs="Times New Roman"/>
          <w:color w:val="292B2C"/>
          <w:sz w:val="28"/>
          <w:szCs w:val="28"/>
          <w:lang w:val="uk-UA"/>
        </w:rPr>
      </w:pPr>
      <w:bookmarkStart w:id="6" w:name="o65"/>
      <w:bookmarkStart w:id="7" w:name="o66"/>
      <w:bookmarkEnd w:id="6"/>
      <w:bookmarkEnd w:id="7"/>
      <w:r w:rsidRPr="006C5B32">
        <w:rPr>
          <w:rFonts w:ascii="Times New Roman" w:hAnsi="Times New Roman" w:cs="Times New Roman"/>
          <w:color w:val="292B2C"/>
          <w:sz w:val="28"/>
          <w:szCs w:val="28"/>
          <w:lang w:val="uk-UA"/>
        </w:rPr>
        <w:t>4) військові</w:t>
      </w:r>
      <w:r w:rsidR="00FC1D4C"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пенсіонери,   нагороджені</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медаллю   "Ветеран Збройних Сил СРСР" за законодавством</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 xml:space="preserve">колишнього Союзу РСР; </w:t>
      </w:r>
    </w:p>
    <w:p w:rsidR="005329B2" w:rsidRPr="006C5B32" w:rsidRDefault="005329B2" w:rsidP="008E43A3">
      <w:pPr>
        <w:pStyle w:val="HTML"/>
        <w:shd w:val="clear" w:color="auto" w:fill="FFFFFF"/>
        <w:jc w:val="both"/>
        <w:rPr>
          <w:rFonts w:ascii="Times New Roman" w:hAnsi="Times New Roman" w:cs="Times New Roman"/>
          <w:color w:val="292B2C"/>
          <w:sz w:val="28"/>
          <w:szCs w:val="28"/>
          <w:lang w:val="uk-UA"/>
        </w:rPr>
      </w:pPr>
      <w:bookmarkStart w:id="8" w:name="o67"/>
      <w:bookmarkEnd w:id="8"/>
      <w:r w:rsidRPr="006C5B32">
        <w:rPr>
          <w:rFonts w:ascii="Times New Roman" w:hAnsi="Times New Roman" w:cs="Times New Roman"/>
          <w:color w:val="292B2C"/>
          <w:sz w:val="28"/>
          <w:szCs w:val="28"/>
          <w:lang w:val="uk-UA"/>
        </w:rPr>
        <w:t xml:space="preserve">     5) які</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бездоганно прослужили на військовій</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службі 20 і більше</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років</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у  календарному</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або  25  та  більше</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років  у  пільговому</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обчисленні   і   звільнені   з   військової</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служби  у  зв'язку  з реформуванням</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Збройних  Сил України.</w:t>
      </w:r>
    </w:p>
    <w:p w:rsidR="00F44FE6" w:rsidRPr="006C5B32" w:rsidRDefault="00F44FE6" w:rsidP="00F44FE6">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lastRenderedPageBreak/>
        <w:tab/>
        <w:t xml:space="preserve">Згідно із ст. 9 Закону України «Про статус ветеранів військової служби, </w:t>
      </w:r>
      <w:r w:rsidRPr="006C5B32">
        <w:rPr>
          <w:rFonts w:ascii="Times New Roman" w:hAnsi="Times New Roman" w:cs="Times New Roman"/>
          <w:sz w:val="28"/>
          <w:szCs w:val="28"/>
          <w:lang w:val="uk-UA"/>
        </w:rPr>
        <w:t>ветеранів органів внутрішніх справ, ветеранів Національної поліції і деяких інших осіб та їх соціальний захист</w:t>
      </w:r>
      <w:r w:rsidRPr="006C5B32">
        <w:rPr>
          <w:rFonts w:ascii="Times New Roman" w:hAnsi="Times New Roman" w:cs="Times New Roman"/>
          <w:color w:val="292B2C"/>
          <w:sz w:val="28"/>
          <w:szCs w:val="28"/>
          <w:lang w:val="uk-UA"/>
        </w:rPr>
        <w:t>»</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витрати,  пов'язані  з реалізацією</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цього Закону, здійснюються за рахунок</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коштів державного бюджету, коштів, які</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враховуються при визначенні</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міжбюджетних</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трансфертів,   та   інших</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джерел,  не заборонених</w:t>
      </w:r>
      <w:r w:rsidR="006C5B32" w:rsidRPr="006C5B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законодавством.</w:t>
      </w:r>
    </w:p>
    <w:p w:rsidR="003F5D44" w:rsidRPr="006C5B32" w:rsidRDefault="00F44FE6" w:rsidP="003F5D44">
      <w:pPr>
        <w:pStyle w:val="HTML"/>
        <w:ind w:right="-185" w:firstLine="720"/>
        <w:jc w:val="both"/>
        <w:rPr>
          <w:rStyle w:val="rvts0"/>
          <w:rFonts w:ascii="Times New Roman" w:hAnsi="Times New Roman" w:cs="Times New Roman"/>
          <w:sz w:val="28"/>
          <w:szCs w:val="28"/>
          <w:lang w:val="uk-UA"/>
        </w:rPr>
      </w:pPr>
      <w:r w:rsidRPr="006C5B32">
        <w:rPr>
          <w:rFonts w:ascii="Times New Roman" w:hAnsi="Times New Roman" w:cs="Times New Roman"/>
          <w:color w:val="292B2C"/>
          <w:sz w:val="28"/>
          <w:szCs w:val="28"/>
          <w:lang w:val="uk-UA"/>
        </w:rPr>
        <w:tab/>
      </w:r>
      <w:r w:rsidR="003F5D44" w:rsidRPr="006C5B32">
        <w:rPr>
          <w:rFonts w:ascii="Times New Roman" w:hAnsi="Times New Roman" w:cs="Times New Roman"/>
          <w:sz w:val="28"/>
          <w:szCs w:val="28"/>
          <w:lang w:val="uk-UA"/>
        </w:rPr>
        <w:t>Згідно із ст. 85 Бюджетного кодексу України д</w:t>
      </w:r>
      <w:r w:rsidR="003F5D44" w:rsidRPr="006C5B32">
        <w:rPr>
          <w:rStyle w:val="rvts0"/>
          <w:rFonts w:ascii="Times New Roman" w:hAnsi="Times New Roman" w:cs="Times New Roman"/>
          <w:sz w:val="28"/>
          <w:szCs w:val="28"/>
          <w:lang w:val="uk-UA"/>
        </w:rPr>
        <w:t>ержава може передати органам місцевого самоврядування право на здійснення видатків лише за умови відповідної передачі фінансових ресурсів у вигляді закріплених за відповідними бюджетами загальнодержавних податків і зборів (обов’язкових платежів) або їх частки, а також трансфертів з Державного бюджету України.</w:t>
      </w:r>
    </w:p>
    <w:p w:rsidR="003F5D44" w:rsidRPr="006C5B32" w:rsidRDefault="003F5D44" w:rsidP="003F5D44">
      <w:pPr>
        <w:pStyle w:val="HTML"/>
        <w:ind w:right="-185" w:firstLine="720"/>
        <w:jc w:val="both"/>
        <w:rPr>
          <w:rFonts w:ascii="Times New Roman" w:hAnsi="Times New Roman" w:cs="Times New Roman"/>
          <w:sz w:val="28"/>
          <w:szCs w:val="28"/>
          <w:lang w:val="uk-UA"/>
        </w:rPr>
      </w:pPr>
      <w:r w:rsidRPr="006C5B32">
        <w:rPr>
          <w:lang w:val="uk-UA"/>
        </w:rPr>
        <w:tab/>
      </w:r>
      <w:r w:rsidRPr="006C5B32">
        <w:rPr>
          <w:rFonts w:ascii="Times New Roman" w:hAnsi="Times New Roman" w:cs="Times New Roman"/>
          <w:sz w:val="28"/>
          <w:szCs w:val="28"/>
          <w:lang w:val="uk-UA"/>
        </w:rPr>
        <w:t xml:space="preserve">У 2018 році не заплановані трансферти з Державного бюджету України на фінансування пільгового проїзду особам, встановленим </w:t>
      </w:r>
      <w:r w:rsidRPr="006C5B32">
        <w:rPr>
          <w:rFonts w:ascii="Times New Roman" w:hAnsi="Times New Roman" w:cs="Times New Roman"/>
          <w:color w:val="292B2C"/>
          <w:sz w:val="28"/>
          <w:szCs w:val="28"/>
          <w:lang w:val="uk-UA"/>
        </w:rPr>
        <w:t xml:space="preserve">Законом України «Про статус ветеранів військової служби, </w:t>
      </w:r>
      <w:r w:rsidRPr="006C5B32">
        <w:rPr>
          <w:rFonts w:ascii="Times New Roman" w:hAnsi="Times New Roman" w:cs="Times New Roman"/>
          <w:sz w:val="28"/>
          <w:szCs w:val="28"/>
          <w:lang w:val="uk-UA"/>
        </w:rPr>
        <w:t>ветеранів органів внутрішніх справ, ветеранів Національної поліції і деяких інших осіб та їх соціальний захист</w:t>
      </w:r>
      <w:r w:rsidRPr="006C5B32">
        <w:rPr>
          <w:rFonts w:ascii="Times New Roman" w:hAnsi="Times New Roman" w:cs="Times New Roman"/>
          <w:color w:val="292B2C"/>
          <w:sz w:val="28"/>
          <w:szCs w:val="28"/>
          <w:lang w:val="uk-UA"/>
        </w:rPr>
        <w:t>».</w:t>
      </w:r>
    </w:p>
    <w:p w:rsidR="005329B2" w:rsidRPr="006C5B32" w:rsidRDefault="000635B8" w:rsidP="00F44FE6">
      <w:pPr>
        <w:pStyle w:val="HTML"/>
        <w:shd w:val="clear" w:color="auto" w:fill="FFFFFF"/>
        <w:jc w:val="both"/>
        <w:rPr>
          <w:rFonts w:ascii="Times New Roman" w:hAnsi="Times New Roman" w:cs="Times New Roman"/>
          <w:color w:val="292B2C"/>
          <w:sz w:val="28"/>
          <w:szCs w:val="28"/>
          <w:lang w:val="uk-UA"/>
        </w:rPr>
      </w:pPr>
      <w:r w:rsidRPr="006C5B32">
        <w:rPr>
          <w:rFonts w:ascii="Times New Roman" w:hAnsi="Times New Roman" w:cs="Times New Roman"/>
          <w:color w:val="292B2C"/>
          <w:sz w:val="28"/>
          <w:szCs w:val="28"/>
          <w:lang w:val="uk-UA"/>
        </w:rPr>
        <w:tab/>
        <w:t xml:space="preserve">Слід зазначити, що рішенням 17 сесії Харківської міської ради 7 скликання від 20.12.2017 № 892/17 «Про внесення змін до Програми сприяння безпечній життєдіяльності у сфері соціального захисту населення міста Харкова на 2017-2020 роки» </w:t>
      </w:r>
      <w:r w:rsidR="00F44FE6" w:rsidRPr="006C5B32">
        <w:rPr>
          <w:rFonts w:ascii="Times New Roman" w:hAnsi="Times New Roman" w:cs="Times New Roman"/>
          <w:color w:val="292B2C"/>
          <w:sz w:val="28"/>
          <w:szCs w:val="28"/>
          <w:lang w:val="uk-UA"/>
        </w:rPr>
        <w:t xml:space="preserve">за рахунок коштів бюджету міста Харкова </w:t>
      </w:r>
      <w:r w:rsidRPr="006C5B32">
        <w:rPr>
          <w:rFonts w:ascii="Times New Roman" w:hAnsi="Times New Roman" w:cs="Times New Roman"/>
          <w:color w:val="292B2C"/>
          <w:sz w:val="28"/>
          <w:szCs w:val="28"/>
          <w:lang w:val="uk-UA"/>
        </w:rPr>
        <w:t>право пільгового проїзду надано</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особам з інвалідністю I</w:t>
      </w:r>
      <w:r w:rsidR="00F41632">
        <w:rPr>
          <w:rFonts w:ascii="Times New Roman" w:hAnsi="Times New Roman" w:cs="Times New Roman"/>
          <w:color w:val="292B2C"/>
          <w:sz w:val="28"/>
          <w:szCs w:val="28"/>
          <w:lang w:val="uk-UA"/>
        </w:rPr>
        <w:t xml:space="preserve"> </w:t>
      </w:r>
      <w:r w:rsidRPr="006C5B32">
        <w:rPr>
          <w:rFonts w:ascii="Times New Roman" w:hAnsi="Times New Roman" w:cs="Times New Roman"/>
          <w:color w:val="292B2C"/>
          <w:sz w:val="28"/>
          <w:szCs w:val="28"/>
          <w:lang w:val="uk-UA"/>
        </w:rPr>
        <w:t>та II групи та особам, які супроводжують осіб з інвалідністю</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ветеранам праці</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пенсіонерам за віком</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інвалідам війни</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учасникам бойових дій</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учасникам війни</w:t>
      </w:r>
      <w:r w:rsidR="00F44FE6" w:rsidRPr="006C5B32">
        <w:rPr>
          <w:rFonts w:ascii="Times New Roman" w:hAnsi="Times New Roman" w:cs="Times New Roman"/>
          <w:color w:val="292B2C"/>
          <w:sz w:val="28"/>
          <w:szCs w:val="28"/>
          <w:lang w:val="uk-UA"/>
        </w:rPr>
        <w:t>;</w:t>
      </w:r>
      <w:r w:rsidRPr="006C5B32">
        <w:rPr>
          <w:rFonts w:ascii="Times New Roman" w:hAnsi="Times New Roman" w:cs="Times New Roman"/>
          <w:color w:val="292B2C"/>
          <w:sz w:val="28"/>
          <w:szCs w:val="28"/>
          <w:lang w:val="uk-UA"/>
        </w:rPr>
        <w:t xml:space="preserve"> особам, на яких пош</w:t>
      </w:r>
      <w:r w:rsidR="00F44FE6" w:rsidRPr="006C5B32">
        <w:rPr>
          <w:rFonts w:ascii="Times New Roman" w:hAnsi="Times New Roman" w:cs="Times New Roman"/>
          <w:color w:val="292B2C"/>
          <w:sz w:val="28"/>
          <w:szCs w:val="28"/>
          <w:lang w:val="uk-UA"/>
        </w:rPr>
        <w:t>и</w:t>
      </w:r>
      <w:r w:rsidRPr="006C5B32">
        <w:rPr>
          <w:rFonts w:ascii="Times New Roman" w:hAnsi="Times New Roman" w:cs="Times New Roman"/>
          <w:color w:val="292B2C"/>
          <w:sz w:val="28"/>
          <w:szCs w:val="28"/>
          <w:lang w:val="uk-UA"/>
        </w:rPr>
        <w:t xml:space="preserve">рюється дія Закону України </w:t>
      </w:r>
      <w:r w:rsidR="00F44FE6" w:rsidRPr="006C5B32">
        <w:rPr>
          <w:rFonts w:ascii="Times New Roman" w:hAnsi="Times New Roman" w:cs="Times New Roman"/>
          <w:color w:val="292B2C"/>
          <w:sz w:val="28"/>
          <w:szCs w:val="28"/>
          <w:lang w:val="uk-UA"/>
        </w:rPr>
        <w:t>«Про статус ветеранів війни, гарантії їх соціального захисту» (членам сім’ї загиблого (померлого) ветерана війни); особам, які мають особливі заслуги перед Батьківщиною, згідно із Законом України «Про статус ветеранів війни, гарантії їх соціального захисту»; особам, які мають особливі трудові заслуги перед Батьківщиною, згідно із Законом України «Про основні засади соціального захисту ветеранів праці та інших громадян похилого віку в Україні».</w:t>
      </w:r>
    </w:p>
    <w:p w:rsidR="00A672D1" w:rsidRPr="006C5B32" w:rsidRDefault="00A672D1" w:rsidP="008E43A3">
      <w:pPr>
        <w:pStyle w:val="HTML"/>
        <w:shd w:val="clear" w:color="auto" w:fill="FFFFFF"/>
        <w:jc w:val="both"/>
        <w:rPr>
          <w:rFonts w:ascii="Times New Roman" w:hAnsi="Times New Roman" w:cs="Times New Roman"/>
          <w:color w:val="292B2C"/>
          <w:sz w:val="28"/>
          <w:szCs w:val="28"/>
          <w:lang w:val="uk-UA"/>
        </w:rPr>
      </w:pPr>
      <w:bookmarkStart w:id="9" w:name="o4"/>
      <w:bookmarkEnd w:id="9"/>
    </w:p>
    <w:p w:rsidR="00A672D1" w:rsidRPr="006C5B32" w:rsidRDefault="00A672D1" w:rsidP="008E43A3">
      <w:pPr>
        <w:pStyle w:val="HTML"/>
        <w:shd w:val="clear" w:color="auto" w:fill="FFFFFF"/>
        <w:jc w:val="both"/>
        <w:rPr>
          <w:rFonts w:ascii="Times New Roman" w:hAnsi="Times New Roman" w:cs="Times New Roman"/>
          <w:color w:val="292B2C"/>
          <w:sz w:val="28"/>
          <w:szCs w:val="28"/>
          <w:lang w:val="uk-UA"/>
        </w:rPr>
      </w:pPr>
    </w:p>
    <w:p w:rsidR="004C4562" w:rsidRPr="006C5B32" w:rsidRDefault="004C4562" w:rsidP="008E43A3">
      <w:pPr>
        <w:ind w:firstLine="708"/>
        <w:jc w:val="both"/>
        <w:rPr>
          <w:rFonts w:ascii="Times New Roman" w:hAnsi="Times New Roman" w:cs="Times New Roman"/>
          <w:sz w:val="28"/>
          <w:szCs w:val="28"/>
          <w:lang w:val="uk-UA"/>
        </w:rPr>
      </w:pPr>
    </w:p>
    <w:sectPr w:rsidR="004C4562" w:rsidRPr="006C5B32" w:rsidSect="005C7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107E"/>
    <w:rsid w:val="000635B8"/>
    <w:rsid w:val="003F5D44"/>
    <w:rsid w:val="004C4562"/>
    <w:rsid w:val="005329B2"/>
    <w:rsid w:val="005C77BC"/>
    <w:rsid w:val="006C5B32"/>
    <w:rsid w:val="0075107E"/>
    <w:rsid w:val="0083505B"/>
    <w:rsid w:val="008E43A3"/>
    <w:rsid w:val="0090084E"/>
    <w:rsid w:val="009B1D8E"/>
    <w:rsid w:val="00A672D1"/>
    <w:rsid w:val="00CA62ED"/>
    <w:rsid w:val="00CE3A34"/>
    <w:rsid w:val="00CF258D"/>
    <w:rsid w:val="00F41632"/>
    <w:rsid w:val="00F44FE6"/>
    <w:rsid w:val="00FB1652"/>
    <w:rsid w:val="00FC1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92BD"/>
  <w15:docId w15:val="{A60C1F81-21DA-409E-A440-D1C3DCA3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6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672D1"/>
    <w:rPr>
      <w:rFonts w:ascii="Courier New" w:eastAsia="Times New Roman" w:hAnsi="Courier New" w:cs="Courier New"/>
      <w:sz w:val="20"/>
      <w:szCs w:val="20"/>
      <w:lang w:eastAsia="ru-RU"/>
    </w:rPr>
  </w:style>
  <w:style w:type="character" w:styleId="a3">
    <w:name w:val="Hyperlink"/>
    <w:basedOn w:val="a0"/>
    <w:uiPriority w:val="99"/>
    <w:semiHidden/>
    <w:unhideWhenUsed/>
    <w:rsid w:val="005329B2"/>
    <w:rPr>
      <w:color w:val="0000FF"/>
      <w:u w:val="single"/>
    </w:rPr>
  </w:style>
  <w:style w:type="character" w:customStyle="1" w:styleId="rvts0">
    <w:name w:val="rvts0"/>
    <w:basedOn w:val="a0"/>
    <w:rsid w:val="003F5D44"/>
  </w:style>
  <w:style w:type="paragraph" w:styleId="a4">
    <w:name w:val="Normal (Web)"/>
    <w:basedOn w:val="a"/>
    <w:uiPriority w:val="99"/>
    <w:semiHidden/>
    <w:unhideWhenUsed/>
    <w:rsid w:val="00CF258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7325">
      <w:bodyDiv w:val="1"/>
      <w:marLeft w:val="0"/>
      <w:marRight w:val="0"/>
      <w:marTop w:val="0"/>
      <w:marBottom w:val="0"/>
      <w:divBdr>
        <w:top w:val="none" w:sz="0" w:space="0" w:color="auto"/>
        <w:left w:val="none" w:sz="0" w:space="0" w:color="auto"/>
        <w:bottom w:val="none" w:sz="0" w:space="0" w:color="auto"/>
        <w:right w:val="none" w:sz="0" w:space="0" w:color="auto"/>
      </w:divBdr>
    </w:div>
    <w:div w:id="218639690">
      <w:bodyDiv w:val="1"/>
      <w:marLeft w:val="0"/>
      <w:marRight w:val="0"/>
      <w:marTop w:val="0"/>
      <w:marBottom w:val="0"/>
      <w:divBdr>
        <w:top w:val="none" w:sz="0" w:space="0" w:color="auto"/>
        <w:left w:val="none" w:sz="0" w:space="0" w:color="auto"/>
        <w:bottom w:val="none" w:sz="0" w:space="0" w:color="auto"/>
        <w:right w:val="none" w:sz="0" w:space="0" w:color="auto"/>
      </w:divBdr>
    </w:div>
    <w:div w:id="555894837">
      <w:bodyDiv w:val="1"/>
      <w:marLeft w:val="0"/>
      <w:marRight w:val="0"/>
      <w:marTop w:val="0"/>
      <w:marBottom w:val="0"/>
      <w:divBdr>
        <w:top w:val="none" w:sz="0" w:space="0" w:color="auto"/>
        <w:left w:val="none" w:sz="0" w:space="0" w:color="auto"/>
        <w:bottom w:val="none" w:sz="0" w:space="0" w:color="auto"/>
        <w:right w:val="none" w:sz="0" w:space="0" w:color="auto"/>
      </w:divBdr>
    </w:div>
    <w:div w:id="594291427">
      <w:bodyDiv w:val="1"/>
      <w:marLeft w:val="0"/>
      <w:marRight w:val="0"/>
      <w:marTop w:val="0"/>
      <w:marBottom w:val="0"/>
      <w:divBdr>
        <w:top w:val="none" w:sz="0" w:space="0" w:color="auto"/>
        <w:left w:val="none" w:sz="0" w:space="0" w:color="auto"/>
        <w:bottom w:val="none" w:sz="0" w:space="0" w:color="auto"/>
        <w:right w:val="none" w:sz="0" w:space="0" w:color="auto"/>
      </w:divBdr>
    </w:div>
    <w:div w:id="619533808">
      <w:bodyDiv w:val="1"/>
      <w:marLeft w:val="0"/>
      <w:marRight w:val="0"/>
      <w:marTop w:val="0"/>
      <w:marBottom w:val="0"/>
      <w:divBdr>
        <w:top w:val="none" w:sz="0" w:space="0" w:color="auto"/>
        <w:left w:val="none" w:sz="0" w:space="0" w:color="auto"/>
        <w:bottom w:val="none" w:sz="0" w:space="0" w:color="auto"/>
        <w:right w:val="none" w:sz="0" w:space="0" w:color="auto"/>
      </w:divBdr>
    </w:div>
    <w:div w:id="644310484">
      <w:bodyDiv w:val="1"/>
      <w:marLeft w:val="0"/>
      <w:marRight w:val="0"/>
      <w:marTop w:val="0"/>
      <w:marBottom w:val="0"/>
      <w:divBdr>
        <w:top w:val="none" w:sz="0" w:space="0" w:color="auto"/>
        <w:left w:val="none" w:sz="0" w:space="0" w:color="auto"/>
        <w:bottom w:val="none" w:sz="0" w:space="0" w:color="auto"/>
        <w:right w:val="none" w:sz="0" w:space="0" w:color="auto"/>
      </w:divBdr>
    </w:div>
    <w:div w:id="1332247680">
      <w:bodyDiv w:val="1"/>
      <w:marLeft w:val="0"/>
      <w:marRight w:val="0"/>
      <w:marTop w:val="0"/>
      <w:marBottom w:val="0"/>
      <w:divBdr>
        <w:top w:val="none" w:sz="0" w:space="0" w:color="auto"/>
        <w:left w:val="none" w:sz="0" w:space="0" w:color="auto"/>
        <w:bottom w:val="none" w:sz="0" w:space="0" w:color="auto"/>
        <w:right w:val="none" w:sz="0" w:space="0" w:color="auto"/>
      </w:divBdr>
    </w:div>
    <w:div w:id="1552110898">
      <w:bodyDiv w:val="1"/>
      <w:marLeft w:val="0"/>
      <w:marRight w:val="0"/>
      <w:marTop w:val="0"/>
      <w:marBottom w:val="0"/>
      <w:divBdr>
        <w:top w:val="none" w:sz="0" w:space="0" w:color="auto"/>
        <w:left w:val="none" w:sz="0" w:space="0" w:color="auto"/>
        <w:bottom w:val="none" w:sz="0" w:space="0" w:color="auto"/>
        <w:right w:val="none" w:sz="0" w:space="0" w:color="auto"/>
      </w:divBdr>
    </w:div>
    <w:div w:id="1729643220">
      <w:bodyDiv w:val="1"/>
      <w:marLeft w:val="0"/>
      <w:marRight w:val="0"/>
      <w:marTop w:val="0"/>
      <w:marBottom w:val="0"/>
      <w:divBdr>
        <w:top w:val="none" w:sz="0" w:space="0" w:color="auto"/>
        <w:left w:val="none" w:sz="0" w:space="0" w:color="auto"/>
        <w:bottom w:val="none" w:sz="0" w:space="0" w:color="auto"/>
        <w:right w:val="none" w:sz="0" w:space="0" w:color="auto"/>
      </w:divBdr>
    </w:div>
    <w:div w:id="18072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Nikolaevna Kadenko</dc:creator>
  <cp:keywords/>
  <dc:description/>
  <cp:lastModifiedBy>Oleg I. Petrov</cp:lastModifiedBy>
  <cp:revision>3</cp:revision>
  <cp:lastPrinted>2018-01-03T13:43:00Z</cp:lastPrinted>
  <dcterms:created xsi:type="dcterms:W3CDTF">2018-01-03T13:51:00Z</dcterms:created>
  <dcterms:modified xsi:type="dcterms:W3CDTF">2018-01-03T15:20:00Z</dcterms:modified>
</cp:coreProperties>
</file>